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3" w:rsidRPr="00013AD3" w:rsidRDefault="00013AD3">
      <w:pPr>
        <w:pStyle w:val="ConsPlusTitle"/>
        <w:jc w:val="center"/>
        <w:outlineLvl w:val="0"/>
      </w:pPr>
      <w:bookmarkStart w:id="0" w:name="_GoBack"/>
      <w:bookmarkEnd w:id="0"/>
      <w:r w:rsidRPr="00013AD3">
        <w:t>ПРАВИТЕЛЬСТВО НОВГОРОДСКОЙ ОБЛАСТИ</w:t>
      </w:r>
    </w:p>
    <w:p w:rsidR="00013AD3" w:rsidRPr="00013AD3" w:rsidRDefault="00013AD3">
      <w:pPr>
        <w:pStyle w:val="ConsPlusTitle"/>
        <w:jc w:val="center"/>
      </w:pPr>
    </w:p>
    <w:p w:rsidR="00013AD3" w:rsidRPr="00013AD3" w:rsidRDefault="00013AD3">
      <w:pPr>
        <w:pStyle w:val="ConsPlusTitle"/>
        <w:jc w:val="center"/>
      </w:pPr>
      <w:r w:rsidRPr="00013AD3">
        <w:t>ПОСТАНОВЛЕНИЕ</w:t>
      </w:r>
    </w:p>
    <w:p w:rsidR="00013AD3" w:rsidRPr="00013AD3" w:rsidRDefault="00013AD3">
      <w:pPr>
        <w:pStyle w:val="ConsPlusTitle"/>
        <w:jc w:val="center"/>
      </w:pPr>
      <w:r w:rsidRPr="00013AD3">
        <w:t>от 25 декабря 2020 г. N 580</w:t>
      </w:r>
    </w:p>
    <w:p w:rsidR="00013AD3" w:rsidRPr="00013AD3" w:rsidRDefault="00013AD3">
      <w:pPr>
        <w:pStyle w:val="ConsPlusTitle"/>
        <w:jc w:val="center"/>
      </w:pPr>
    </w:p>
    <w:p w:rsidR="00013AD3" w:rsidRPr="00013AD3" w:rsidRDefault="00013AD3">
      <w:pPr>
        <w:pStyle w:val="ConsPlusTitle"/>
        <w:jc w:val="center"/>
      </w:pPr>
      <w:r w:rsidRPr="00013AD3">
        <w:t>О ВНЕСЕНИИ ИЗМЕНЕНИЙ В ПОСТАНОВЛЕНИЕ ПРАВИТЕЛЬСТВА</w:t>
      </w:r>
    </w:p>
    <w:p w:rsidR="00013AD3" w:rsidRPr="00013AD3" w:rsidRDefault="00013AD3">
      <w:pPr>
        <w:pStyle w:val="ConsPlusTitle"/>
        <w:jc w:val="center"/>
      </w:pPr>
      <w:r w:rsidRPr="00013AD3">
        <w:t>НОВГОРОДСКОЙ ОБЛАСТИ ОТ 11.03.2020 N 77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>Правительство Новгородской области постановляет: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 Внести изменения в </w:t>
      </w:r>
      <w:hyperlink r:id="rId5" w:history="1">
        <w:r w:rsidRPr="00013AD3">
          <w:t>постановление</w:t>
        </w:r>
      </w:hyperlink>
      <w:r w:rsidRPr="00013AD3">
        <w:t xml:space="preserve"> Правительства Новгородской области от 11.03.2020 N 77 "О территориальной программе государственных гарантий бесплатного оказания гражданам медицинской помощи на 2020 год и на плановый период 2021 и 2022 годов":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1.1. Заменить в </w:t>
      </w:r>
      <w:hyperlink r:id="rId6" w:history="1">
        <w:r w:rsidRPr="00013AD3">
          <w:t>преамбуле</w:t>
        </w:r>
      </w:hyperlink>
      <w:r w:rsidRPr="00013AD3">
        <w:t xml:space="preserve"> слова "10 декабря 2018 года N 1506" на "7 декабря 2019 года </w:t>
      </w:r>
      <w:hyperlink r:id="rId7" w:history="1">
        <w:r w:rsidRPr="00013AD3">
          <w:t>N 1610</w:t>
        </w:r>
      </w:hyperlink>
      <w:r w:rsidRPr="00013AD3">
        <w:t>";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 В территориальной </w:t>
      </w:r>
      <w:hyperlink r:id="rId8" w:history="1">
        <w:r w:rsidRPr="00013AD3">
          <w:t>программе</w:t>
        </w:r>
      </w:hyperlink>
      <w:r w:rsidRPr="00013AD3">
        <w:t xml:space="preserve">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Новгородской области от 11.03.2020 N 77 (далее Программа):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1.2.1. Изложить </w:t>
      </w:r>
      <w:hyperlink r:id="rId9" w:history="1">
        <w:r w:rsidRPr="00013AD3">
          <w:t>пункт 1.4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"1.4. </w:t>
      </w:r>
      <w:proofErr w:type="gramStart"/>
      <w:r w:rsidRPr="00013AD3">
        <w:t xml:space="preserve">Предоставление специализированной, в том числе высокотехнологичной, медицинской помощи, не включенной в базовую программу обязательного медицинского страхования, за счет бюджетных ассигнований бюджета Новгородской области осуществляется в медицинских организациях, указанных в соответствии с </w:t>
      </w:r>
      <w:hyperlink r:id="rId10" w:history="1">
        <w:r w:rsidRPr="00013AD3">
          <w:t>частью 7.2 статьи 34</w:t>
        </w:r>
      </w:hyperlink>
      <w:r w:rsidRPr="00013AD3">
        <w:t xml:space="preserve"> Федерального закона от 21 ноября 2011 года N 323-ФЗ "Об основах охраны здоровья граждан в Российской Федерации" в приложении N 2 к Программе.";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1.2.2. Изложить </w:t>
      </w:r>
      <w:hyperlink r:id="rId11" w:history="1">
        <w:r w:rsidRPr="00013AD3">
          <w:t>пункт 2.5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"2.5. Паллиативная медицинская помощь оказывается бесплатно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 w:rsidRPr="00013AD3">
        <w:t>обучение по оказанию</w:t>
      </w:r>
      <w:proofErr w:type="gramEnd"/>
      <w:r w:rsidRPr="00013AD3">
        <w:t xml:space="preserve"> такой помощи.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2" w:history="1">
        <w:r w:rsidRPr="00013AD3">
          <w:t>части 2 статьи 6</w:t>
        </w:r>
      </w:hyperlink>
      <w:r w:rsidRPr="00013AD3">
        <w:t xml:space="preserve"> Федерального закона от 21 ноября 2011 года N 323-ФЗ "Об основах охраны здоровья граждан в Российской Федерации", в том числе</w:t>
      </w:r>
      <w:proofErr w:type="gramEnd"/>
      <w:r w:rsidRPr="00013AD3"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013AD3">
        <w:t xml:space="preserve"> помощь.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lastRenderedPageBreak/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013AD3"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013AD3">
        <w:t>неинвазивных</w:t>
      </w:r>
      <w:proofErr w:type="spellEnd"/>
      <w:r w:rsidRPr="00013AD3">
        <w:t xml:space="preserve"> лекарственных формах, в том числе применяемых у детей.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Мероприятия по развитию паллиативной медицинской помощи осуществляются в рамках реализации государственной </w:t>
      </w:r>
      <w:hyperlink r:id="rId13" w:history="1">
        <w:r w:rsidRPr="00013AD3">
          <w:t>программы</w:t>
        </w:r>
      </w:hyperlink>
      <w:r w:rsidRPr="00013AD3">
        <w:t xml:space="preserve"> Новгородской области "Развитие здравоохранения Новгородской области до 2025 года", утвержденной постановлением Правительства Новгородской области от 11.02.2019 N 60, включающей указанные мероприятия, а также целевые показатели их результативности.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Новгородской области организуется взаимодействие между стационарными организациями социального обслуживания Новгородской области с близлежащими медицинскими организациями.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Новгородской области проводится диспансеризация, а при наличии хронических заболеваний проводится диспансерное наблюдение в соответствии с порядками, установленными Министерством здравоохранения Российской Федерации.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 Новгородской области, переводятся в специализированные медицинские организации в сроки, установленные разделом 20 Программы.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013AD3"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lastRenderedPageBreak/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013AD3">
        <w:t xml:space="preserve"> </w:t>
      </w:r>
      <w:proofErr w:type="gramStart"/>
      <w:r w:rsidRPr="00013AD3">
        <w:t>расстройствах</w:t>
      </w:r>
      <w:proofErr w:type="gramEnd"/>
      <w:r w:rsidRPr="00013AD3"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При организации медицинскими учреждениями,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1.2.3. Дополнить </w:t>
      </w:r>
      <w:hyperlink r:id="rId14" w:history="1">
        <w:r w:rsidRPr="00013AD3">
          <w:t>пункт 4.2</w:t>
        </w:r>
      </w:hyperlink>
      <w:r w:rsidRPr="00013AD3">
        <w:t xml:space="preserve"> абзацами следующего содержания: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"При решении вопроса об индексации заработной платы медицинских работников медицинских организаций, подведомственных министерству здравоохранения Новгородской области, в приоритетном порядке обеспечивается индексация заработной платы медицинских работников, оказывающих первичную медико-санитарную и скорую медицинскую помощь.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Новгородской области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1.2.4. Дополнить </w:t>
      </w:r>
      <w:hyperlink r:id="rId15" w:history="1">
        <w:r w:rsidRPr="00013AD3">
          <w:t>пункт 4.4</w:t>
        </w:r>
      </w:hyperlink>
      <w:r w:rsidRPr="00013AD3">
        <w:t xml:space="preserve"> пятнадцатым абзацем следующего содержания: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"Средства, предусмотренные на финансовое обеспечение профилактических медицинских осмотров и диспансеризации взрослого населения на период приостановления их проведения, включаются в </w:t>
      </w:r>
      <w:proofErr w:type="spellStart"/>
      <w:r w:rsidRPr="00013AD3">
        <w:t>подушевое</w:t>
      </w:r>
      <w:proofErr w:type="spellEnd"/>
      <w:r w:rsidRPr="00013AD3">
        <w:t xml:space="preserve"> финансирование медицинских организаций (подразделений медицинских организаций), оказывающих медицинскую помощь в амбулаторных условиях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1.2.5. Изложить </w:t>
      </w:r>
      <w:hyperlink r:id="rId16" w:history="1">
        <w:r w:rsidRPr="00013AD3">
          <w:t>пункт 5.4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"5.4.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17" w:history="1">
        <w:r w:rsidRPr="00013AD3">
          <w:t>разделом II</w:t>
        </w:r>
      </w:hyperlink>
      <w:r w:rsidRPr="00013AD3">
        <w:t xml:space="preserve"> Перечня видов высокотехнологичной медицинской помощи, оказываемой гражданам Российской Федерации: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В целях обеспечения доступности и качества медицинской помощи застрахованным лицам комиссия по разработке территориальной программы обязательного медицинского страхования в Новгородской области распределяет объем специализированной, включая высокотехнологичную, медицинской помощи между медицинскими организациями, в том числе федеральными государственными бюджетными учреждениями, с учетом ежегодного расширения базовой </w:t>
      </w:r>
      <w:r w:rsidRPr="00013AD3">
        <w:lastRenderedPageBreak/>
        <w:t xml:space="preserve">программы обязательного медицинского страхования за счет включения в нее отдельных методов лечения, указанных в </w:t>
      </w:r>
      <w:hyperlink r:id="rId18" w:history="1">
        <w:r w:rsidRPr="00013AD3">
          <w:t>разделе II</w:t>
        </w:r>
      </w:hyperlink>
      <w:r w:rsidRPr="00013AD3">
        <w:t xml:space="preserve"> Перечня</w:t>
      </w:r>
      <w:proofErr w:type="gramEnd"/>
      <w:r w:rsidRPr="00013AD3">
        <w:t xml:space="preserve"> видов высокотехнологичной медицинской помощи, для каждой медицинской организации в объеме, сопоставимом с объемом предыдущего года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1.2.6. Изложить </w:t>
      </w:r>
      <w:hyperlink r:id="rId19" w:history="1">
        <w:r w:rsidRPr="00013AD3">
          <w:t>пункт 5.5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"5.5. За счет бюджетных ассигнований федерального бюджета осуществляется финансовое обеспечение: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20" w:history="1">
        <w:r w:rsidRPr="00013AD3">
          <w:t>разделом II</w:t>
        </w:r>
      </w:hyperlink>
      <w:r w:rsidRPr="00013AD3">
        <w:t xml:space="preserve"> Перечня видов высокотехнологичной медицинской помощи за счет субсидий бюджетам субъектов Российской Федерации на </w:t>
      </w:r>
      <w:proofErr w:type="spellStart"/>
      <w:r w:rsidRPr="00013AD3">
        <w:t>софинансирование</w:t>
      </w:r>
      <w:proofErr w:type="spellEnd"/>
      <w:r w:rsidRPr="00013AD3"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</w:t>
      </w:r>
      <w:proofErr w:type="gramEnd"/>
      <w:r w:rsidRPr="00013AD3">
        <w:t>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</w:t>
      </w:r>
      <w:proofErr w:type="gramEnd"/>
      <w:r w:rsidRPr="00013AD3">
        <w:t xml:space="preserve">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закупки лекарственных препаратов, предназначенных для лечения лиц, больных </w:t>
      </w:r>
      <w:r w:rsidRPr="00013AD3">
        <w:lastRenderedPageBreak/>
        <w:t xml:space="preserve">гемофилией, </w:t>
      </w:r>
      <w:proofErr w:type="spellStart"/>
      <w:r w:rsidRPr="00013AD3">
        <w:t>муковисцидозом</w:t>
      </w:r>
      <w:proofErr w:type="spellEnd"/>
      <w:r w:rsidRPr="00013AD3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13AD3">
        <w:t>гемолитико</w:t>
      </w:r>
      <w:proofErr w:type="spellEnd"/>
      <w:r w:rsidRPr="00013AD3">
        <w:t xml:space="preserve">-уремическим синдромом, юношеским артритом с системным началом, </w:t>
      </w:r>
      <w:proofErr w:type="spellStart"/>
      <w:r w:rsidRPr="00013AD3">
        <w:t>мукополисахаридозом</w:t>
      </w:r>
      <w:proofErr w:type="spellEnd"/>
      <w:r w:rsidRPr="00013AD3">
        <w:t xml:space="preserve"> I, II и VI типов, </w:t>
      </w:r>
      <w:proofErr w:type="spellStart"/>
      <w:r w:rsidRPr="00013AD3">
        <w:t>апластической</w:t>
      </w:r>
      <w:proofErr w:type="spellEnd"/>
      <w:r w:rsidRPr="00013AD3"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013AD3">
        <w:t>Прауэра</w:t>
      </w:r>
      <w:proofErr w:type="spellEnd"/>
      <w:r w:rsidRPr="00013AD3">
        <w:t>), лиц после трансплантации органов и (или) тканей, по перечню лекарственных препаратов</w:t>
      </w:r>
      <w:proofErr w:type="gramEnd"/>
      <w:r w:rsidRPr="00013AD3">
        <w:t xml:space="preserve">, </w:t>
      </w:r>
      <w:proofErr w:type="gramStart"/>
      <w:r w:rsidRPr="00013AD3">
        <w:t>сформированному</w:t>
      </w:r>
      <w:proofErr w:type="gramEnd"/>
      <w:r w:rsidRPr="00013AD3">
        <w:t xml:space="preserve"> в установленном порядке и утверждаемому Правительством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1" w:history="1">
        <w:r w:rsidRPr="00013AD3">
          <w:t>пунктом 1 части 1 статьи 6.2</w:t>
        </w:r>
      </w:hyperlink>
      <w:r w:rsidRPr="00013AD3">
        <w:t xml:space="preserve"> Федерального закона от 17 июля 1999 года N 178-ФЗ</w:t>
      </w:r>
      <w:proofErr w:type="gramEnd"/>
      <w:r w:rsidRPr="00013AD3">
        <w:t xml:space="preserve"> "О государственной социальной помощи";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22" w:history="1">
        <w:r w:rsidRPr="00013AD3">
          <w:t>программы</w:t>
        </w:r>
      </w:hyperlink>
      <w:r w:rsidRPr="00013AD3">
        <w:t xml:space="preserve"> Российской Федерации "Развитие здравоохранения", утвержденной Постановлением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дополнительных мероприятий, установленных в соответствии с законодательством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медицинской деятельности, связанной с донорством органов и тканей человека в целях трансплантации (пересадки)</w:t>
      </w:r>
      <w:proofErr w:type="gramStart"/>
      <w:r w:rsidRPr="00013AD3">
        <w:t>."</w:t>
      </w:r>
      <w:proofErr w:type="gramEnd"/>
      <w:r w:rsidRPr="00013AD3">
        <w:t>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1.2.7. Изложить </w:t>
      </w:r>
      <w:hyperlink r:id="rId23" w:history="1">
        <w:r w:rsidRPr="00013AD3">
          <w:t>пункт 5.7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"5.7. За счет бюджетных ассигнований областного бюджета осуществляется: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013AD3">
        <w:t>жизнеугрожающих</w:t>
      </w:r>
      <w:proofErr w:type="spellEnd"/>
      <w:r w:rsidRPr="00013AD3">
        <w:t xml:space="preserve"> и хронических прогрессирующих редких (</w:t>
      </w:r>
      <w:proofErr w:type="spellStart"/>
      <w:r w:rsidRPr="00013AD3">
        <w:t>орфанных</w:t>
      </w:r>
      <w:proofErr w:type="spellEnd"/>
      <w:r w:rsidRPr="00013AD3">
        <w:t>) заболеваний, приводящих к сокращению продолжительности жизни граждан или к их инвалидности;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spellStart"/>
      <w:r w:rsidRPr="00013AD3">
        <w:t>пренатальная</w:t>
      </w:r>
      <w:proofErr w:type="spellEnd"/>
      <w:r w:rsidRPr="00013AD3"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</w:t>
      </w:r>
      <w:r w:rsidRPr="00013AD3">
        <w:lastRenderedPageBreak/>
        <w:t>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</w:t>
      </w:r>
      <w:proofErr w:type="gramStart"/>
      <w:r w:rsidRPr="00013AD3">
        <w:t>.";</w:t>
      </w:r>
      <w:proofErr w:type="gramEnd"/>
    </w:p>
    <w:p w:rsidR="00013AD3" w:rsidRPr="00013AD3" w:rsidRDefault="0001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3AD3" w:rsidRPr="0001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AD3" w:rsidRPr="00013AD3" w:rsidRDefault="00013AD3">
            <w:pPr>
              <w:pStyle w:val="ConsPlusNormal"/>
              <w:jc w:val="both"/>
            </w:pPr>
            <w:proofErr w:type="spellStart"/>
            <w:r w:rsidRPr="00013AD3">
              <w:t>Абз</w:t>
            </w:r>
            <w:proofErr w:type="spellEnd"/>
            <w:r w:rsidRPr="00013AD3">
              <w:t xml:space="preserve">. восьмой </w:t>
            </w:r>
            <w:proofErr w:type="spellStart"/>
            <w:r w:rsidRPr="00013AD3">
              <w:t>пп</w:t>
            </w:r>
            <w:proofErr w:type="spellEnd"/>
            <w:r w:rsidRPr="00013AD3">
              <w:t xml:space="preserve">. 1.2.7 </w:t>
            </w:r>
            <w:hyperlink w:anchor="P309" w:history="1">
              <w:r w:rsidRPr="00013AD3">
                <w:t>распространяется</w:t>
              </w:r>
            </w:hyperlink>
            <w:r w:rsidRPr="00013AD3">
              <w:t xml:space="preserve"> на правоотношения, возникшие с 18.12.2020.</w:t>
            </w:r>
          </w:p>
        </w:tc>
      </w:tr>
    </w:tbl>
    <w:p w:rsidR="00013AD3" w:rsidRPr="00013AD3" w:rsidRDefault="00013AD3">
      <w:pPr>
        <w:pStyle w:val="ConsPlusNormal"/>
        <w:spacing w:before="280"/>
        <w:ind w:firstLine="540"/>
        <w:jc w:val="both"/>
      </w:pPr>
      <w:bookmarkStart w:id="1" w:name="P63"/>
      <w:bookmarkEnd w:id="1"/>
      <w:r w:rsidRPr="00013AD3">
        <w:t xml:space="preserve">обеспечение лекарственными препаратами в соответствии с </w:t>
      </w:r>
      <w:hyperlink r:id="rId24" w:history="1">
        <w:r w:rsidRPr="00013AD3">
          <w:t>перечнем</w:t>
        </w:r>
      </w:hyperlink>
      <w:r w:rsidRPr="00013AD3">
        <w:t xml:space="preserve"> групп населения, при амбулаторном лечении которых лекарственные препараты отпускаются по рецептам врачей с пятидесятипроцентной скидкой, утвержденным Постановлением Правительства Российской Федерации от 30 июля 1994 года N 890;</w:t>
      </w:r>
    </w:p>
    <w:p w:rsidR="00013AD3" w:rsidRPr="00013AD3" w:rsidRDefault="0001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3AD3" w:rsidRPr="0001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AD3" w:rsidRPr="00013AD3" w:rsidRDefault="00013AD3">
            <w:pPr>
              <w:pStyle w:val="ConsPlusNormal"/>
              <w:jc w:val="both"/>
            </w:pPr>
            <w:proofErr w:type="spellStart"/>
            <w:r w:rsidRPr="00013AD3">
              <w:t>Абз</w:t>
            </w:r>
            <w:proofErr w:type="spellEnd"/>
            <w:r w:rsidRPr="00013AD3">
              <w:t xml:space="preserve">. девятый </w:t>
            </w:r>
            <w:proofErr w:type="spellStart"/>
            <w:r w:rsidRPr="00013AD3">
              <w:t>пп</w:t>
            </w:r>
            <w:proofErr w:type="spellEnd"/>
            <w:r w:rsidRPr="00013AD3">
              <w:t xml:space="preserve">. 1.2.7 </w:t>
            </w:r>
            <w:hyperlink w:anchor="P309" w:history="1">
              <w:r w:rsidRPr="00013AD3">
                <w:t>распространяется</w:t>
              </w:r>
            </w:hyperlink>
            <w:r w:rsidRPr="00013AD3">
              <w:t xml:space="preserve"> на правоотношения, возникшие с 18.12.2020.</w:t>
            </w:r>
          </w:p>
        </w:tc>
      </w:tr>
    </w:tbl>
    <w:p w:rsidR="00013AD3" w:rsidRPr="00013AD3" w:rsidRDefault="00013AD3">
      <w:pPr>
        <w:pStyle w:val="ConsPlusNormal"/>
        <w:spacing w:before="280"/>
        <w:ind w:firstLine="540"/>
        <w:jc w:val="both"/>
      </w:pPr>
      <w:bookmarkStart w:id="2" w:name="P65"/>
      <w:bookmarkEnd w:id="2"/>
      <w:r w:rsidRPr="00013AD3"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1.2.8. Изложить в </w:t>
      </w:r>
      <w:hyperlink r:id="rId25" w:history="1">
        <w:r w:rsidRPr="00013AD3">
          <w:t>подпункте 6.1.2 второй абзац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"с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 за счет средств областного бюджета на 2020 - 2022 годы - 0,73</w:t>
      </w:r>
      <w:proofErr w:type="gramEnd"/>
      <w:r w:rsidRPr="00013AD3">
        <w:t xml:space="preserve"> </w:t>
      </w:r>
      <w:proofErr w:type="gramStart"/>
      <w:r w:rsidRPr="00013AD3">
        <w:t>посещения на одного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2020 год - 0,0085 посещения на одного жителя, на 2021 - 2022 годы - 0,009 посещения на одного жителя, в том числе при осуществлении посещений на дому выездными патронажными бригадами, на 2020 год - 0,0015 посещения на одного жителя, на 2021</w:t>
      </w:r>
      <w:proofErr w:type="gramEnd"/>
      <w:r w:rsidRPr="00013AD3">
        <w:t xml:space="preserve"> - 2022 годы - 0,002 посещения на одного жителя</w:t>
      </w:r>
      <w:proofErr w:type="gramStart"/>
      <w:r w:rsidRPr="00013AD3">
        <w:t>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1.2.9. Изложить </w:t>
      </w:r>
      <w:hyperlink r:id="rId26" w:history="1">
        <w:r w:rsidRPr="00013AD3">
          <w:t>подпункт 6.1.5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"6.1.5.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областного бюджета на 2020 - 2022 годы - 0,0711 койко-дня на одного жителя.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left="540"/>
        <w:jc w:val="both"/>
      </w:pPr>
      <w:r w:rsidRPr="00013AD3">
        <w:t>Таблица 6 - Дифференцированные нормативы объема медицинской помощи с учетом этапов (уровней) оказания медицинской помощи</w:t>
      </w:r>
    </w:p>
    <w:p w:rsidR="00013AD3" w:rsidRPr="00013AD3" w:rsidRDefault="00013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94"/>
        <w:gridCol w:w="2032"/>
        <w:gridCol w:w="2948"/>
      </w:tblGrid>
      <w:tr w:rsidR="00013AD3" w:rsidRPr="00013AD3">
        <w:tc>
          <w:tcPr>
            <w:tcW w:w="1587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 xml:space="preserve">Этап (уровень) </w:t>
            </w:r>
            <w:r w:rsidRPr="00013AD3">
              <w:lastRenderedPageBreak/>
              <w:t>оказания медицинской помощи</w:t>
            </w:r>
          </w:p>
        </w:tc>
        <w:tc>
          <w:tcPr>
            <w:tcW w:w="7474" w:type="dxa"/>
            <w:gridSpan w:val="3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Норматив объема медицинской помощи за счет</w:t>
            </w:r>
          </w:p>
        </w:tc>
      </w:tr>
      <w:tr w:rsidR="00013AD3" w:rsidRPr="00013AD3">
        <w:tc>
          <w:tcPr>
            <w:tcW w:w="1587" w:type="dxa"/>
            <w:vMerge/>
          </w:tcPr>
          <w:p w:rsidR="00013AD3" w:rsidRPr="00013AD3" w:rsidRDefault="00013AD3"/>
        </w:tc>
        <w:tc>
          <w:tcPr>
            <w:tcW w:w="2494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средств обязательного медицинского страхования</w:t>
            </w:r>
          </w:p>
        </w:tc>
        <w:tc>
          <w:tcPr>
            <w:tcW w:w="2032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областного бюджета</w:t>
            </w:r>
          </w:p>
        </w:tc>
        <w:tc>
          <w:tcPr>
            <w:tcW w:w="2948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средств обязательного медицинского страхования и областного бюджета</w:t>
            </w:r>
          </w:p>
        </w:tc>
      </w:tr>
      <w:tr w:rsidR="00013AD3" w:rsidRPr="00013AD3">
        <w:tc>
          <w:tcPr>
            <w:tcW w:w="1587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lastRenderedPageBreak/>
              <w:t>I</w:t>
            </w:r>
          </w:p>
        </w:tc>
        <w:tc>
          <w:tcPr>
            <w:tcW w:w="249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2032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0,038</w:t>
            </w:r>
          </w:p>
        </w:tc>
        <w:tc>
          <w:tcPr>
            <w:tcW w:w="2948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0,038</w:t>
            </w:r>
          </w:p>
        </w:tc>
      </w:tr>
      <w:tr w:rsidR="00013AD3" w:rsidRPr="00013AD3">
        <w:tc>
          <w:tcPr>
            <w:tcW w:w="1587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III</w:t>
            </w:r>
          </w:p>
        </w:tc>
        <w:tc>
          <w:tcPr>
            <w:tcW w:w="249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2032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0,0331</w:t>
            </w:r>
          </w:p>
        </w:tc>
        <w:tc>
          <w:tcPr>
            <w:tcW w:w="2948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0,0331</w:t>
            </w:r>
          </w:p>
        </w:tc>
      </w:tr>
      <w:tr w:rsidR="00013AD3" w:rsidRPr="00013AD3">
        <w:tc>
          <w:tcPr>
            <w:tcW w:w="1587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ИТОГО</w:t>
            </w:r>
          </w:p>
        </w:tc>
        <w:tc>
          <w:tcPr>
            <w:tcW w:w="249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2032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0,0711</w:t>
            </w:r>
          </w:p>
        </w:tc>
        <w:tc>
          <w:tcPr>
            <w:tcW w:w="2948" w:type="dxa"/>
          </w:tcPr>
          <w:p w:rsidR="00013AD3" w:rsidRPr="00013AD3" w:rsidRDefault="00013AD3">
            <w:pPr>
              <w:pStyle w:val="ConsPlusNormal"/>
              <w:jc w:val="both"/>
            </w:pPr>
            <w:r w:rsidRPr="00013AD3">
              <w:t>0,0711</w:t>
            </w:r>
          </w:p>
        </w:tc>
      </w:tr>
    </w:tbl>
    <w:p w:rsidR="00013AD3" w:rsidRPr="00013AD3" w:rsidRDefault="00013AD3">
      <w:pPr>
        <w:pStyle w:val="ConsPlusNormal"/>
        <w:spacing w:before="220"/>
        <w:jc w:val="right"/>
      </w:pPr>
      <w:r w:rsidRPr="00013AD3">
        <w:t>";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 xml:space="preserve">1.2.10. Изложить </w:t>
      </w:r>
      <w:hyperlink r:id="rId27" w:history="1">
        <w:r w:rsidRPr="00013AD3">
          <w:t>раздел</w:t>
        </w:r>
      </w:hyperlink>
      <w:r w:rsidRPr="00013AD3">
        <w:t xml:space="preserve"> "7. Нормативы финансовых затрат на единицу объема медицинской помощи, средние </w:t>
      </w:r>
      <w:proofErr w:type="spellStart"/>
      <w:r w:rsidRPr="00013AD3">
        <w:t>подушевые</w:t>
      </w:r>
      <w:proofErr w:type="spellEnd"/>
      <w:r w:rsidRPr="00013AD3">
        <w:t xml:space="preserve"> нормативы финансирования" в редакции: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center"/>
      </w:pPr>
      <w:r w:rsidRPr="00013AD3">
        <w:t>"7. Нормативы финансовых затрат на единицу объема</w:t>
      </w:r>
    </w:p>
    <w:p w:rsidR="00013AD3" w:rsidRPr="00013AD3" w:rsidRDefault="00013AD3">
      <w:pPr>
        <w:pStyle w:val="ConsPlusNormal"/>
        <w:jc w:val="center"/>
      </w:pPr>
      <w:r w:rsidRPr="00013AD3">
        <w:t xml:space="preserve">медицинской помощи, </w:t>
      </w:r>
      <w:proofErr w:type="spellStart"/>
      <w:r w:rsidRPr="00013AD3">
        <w:t>подушевые</w:t>
      </w:r>
      <w:proofErr w:type="spellEnd"/>
      <w:r w:rsidRPr="00013AD3">
        <w:t xml:space="preserve"> нормативы финансирования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>Нормативы финансовых затрат на единицу объема медицинской помощи, оказываемой в соответствии с Программой, на 2020 год составляют: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вызов скорой медицинской помощи за счет средств обязательного медицинского страхования - 2445,6 рубля, за счет средств областного бюджета - 4040,43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одно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с профилактическими и иными целями: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- 477,8 рубля, из них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- 411,0 рубля, на одно</w:t>
      </w:r>
      <w:proofErr w:type="gramEnd"/>
      <w:r w:rsidRPr="00013AD3">
        <w:t xml:space="preserve"> </w:t>
      </w:r>
      <w:proofErr w:type="gramStart"/>
      <w:r w:rsidRPr="00013AD3">
        <w:t>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- 2055,2 рубля, за счет средств обязательного медицинского страхования на одно комплексное посещение для проведения профилактических медицинских осмотров - 1794,68 рубля, на одно комплексное посещение для проведения диспансеризации, включающей профилактический медицинский осмотр и</w:t>
      </w:r>
      <w:proofErr w:type="gramEnd"/>
      <w:r w:rsidRPr="00013AD3">
        <w:t xml:space="preserve"> дополнительные методы обследований, в том числе в целях выявления онкологических заболеваний, - 2063,04 рубля, на одно посещение с иными целями - 289,56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неотложной форме за счет средств обязательного медицинского страхования - 635,42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- 1325,8 рубля, за счет средств обязательного медицинского страхования - 1424,3 рубля, включая нормативы финансовых затрат на проведение одного исследования в 2020 - 2022 годах: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компьютерной томографии - 3564,68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магнитно-резонансной томографии - 4025,29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lastRenderedPageBreak/>
        <w:t xml:space="preserve">ультразвукового исследования </w:t>
      </w:r>
      <w:proofErr w:type="gramStart"/>
      <w:r w:rsidRPr="00013AD3">
        <w:t>сердечно-сосудистой</w:t>
      </w:r>
      <w:proofErr w:type="gramEnd"/>
      <w:r w:rsidRPr="00013AD3">
        <w:t xml:space="preserve"> системы - 644,98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эндоскопического диагностического исследования - 886,76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молекулярно-генетического исследования с целью выявления онкологических заболеваний - 15105,0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гистологического исследования с целью выявления онкологических заболеваний - 579,13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случай лечения в условиях дневных стационаров за счет средств областного бюджета - 10924,3 рубля, за счет средств обязательного медицинского страхования - 20597,58 рубля, на один случай лечения по профилю "онкология" за счет средств обязательного медицинского страхования - 78181,77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- 106887,54 рубля, за счет средств обязательного медицинского страхования - 34956,7 рубля, на один случай госпитализации по профилю "онкология" за счет средств обязательного медицинского страхования - 101554,84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- 36371,63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- 2099,8 рубля.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Норматив финансовых затрат на один случай экстракорпорального оплодотворения составляет 119544,49 рубля.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Нормативы финансовых затрат на единицу объема медицинской помощи, оказываемой в соответствии с Программой, на 2021 и 2022 годы составляют: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вызов скорой медицинской помощи за счет средств обязательного медицинского страхования - 2585,27 рубля на 2021 год и 2685,57 рубля на 2022 год;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одно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с профилактическими и иными целями: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- 410,6 рубля на 2021 год, 410,6 рубля на 2022 год, из них на одно посещение при оказании паллиативной медицинской помощи в амбулаторных условиях, в том числе на дому (за исключением посещений на</w:t>
      </w:r>
      <w:proofErr w:type="gramEnd"/>
      <w:r w:rsidRPr="00013AD3">
        <w:t xml:space="preserve"> </w:t>
      </w:r>
      <w:proofErr w:type="gramStart"/>
      <w:r w:rsidRPr="00013AD3">
        <w:t>дому выездными патронажными бригадами), на 2021 год - 427,5 рубля, на 2022 год - 453,6 рубля, на одно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- 2137,4 рубля, на 2022 год - 2267,7 рубля, за счет средств обязательного медицинского</w:t>
      </w:r>
      <w:proofErr w:type="gramEnd"/>
      <w:r w:rsidRPr="00013AD3">
        <w:t xml:space="preserve"> </w:t>
      </w:r>
      <w:proofErr w:type="gramStart"/>
      <w:r w:rsidRPr="00013AD3">
        <w:t xml:space="preserve">страхования на одно комплексное посещение для проведения профилактических медицинских </w:t>
      </w:r>
      <w:r w:rsidRPr="00013AD3">
        <w:lastRenderedPageBreak/>
        <w:t>осмотров на 2021 год - 1904,84 рубля, на 2022 год - 1958,21 рубля,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2021 год - 2121,55 рубля, на 2022 год - 2166,46 рубля, на одно посещение с иными целями на</w:t>
      </w:r>
      <w:proofErr w:type="gramEnd"/>
      <w:r w:rsidRPr="00013AD3">
        <w:t xml:space="preserve"> 2021 год - 307,14 рубля, на 2022 год - 376,32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неотложной форме за счет средств обязательного медицинского страхования на 2021 год - 674,69 рубля, на 2022 год - 701,68 рубля;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- 1068,0 рубля на 2021 год, 1068,0 рубля на 2022 год, за счет средств обязательного медицинского страхования на 2021 год - 1485,73 рубля, на 2022 год - 1493,38 рубля, включая средства на проведение отдельных диагностических (лабораторных) исследований;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на один случай лечения в условиях дневных стационаров за счет средств областного бюджета - 6241,7 рубля на 2021 год, 6241,7 рубля на 2022 год, за счет средств обязательного медицинского страхования - 21641,24 рубля на 2021 год, 22551,56 рубля на 2022 год, на один случай лечения по профилю "онкология" за счет средств обязательного медицинского страхования - 87279,91 рубля на 2021 год, 90771,08 рубля на</w:t>
      </w:r>
      <w:proofErr w:type="gramEnd"/>
      <w:r w:rsidRPr="00013AD3">
        <w:t xml:space="preserve"> 2022 год;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- 71297,4 рубля на 2021 год, 70704,6 рубля на 2022 год, за счет средств обязательного медицинского страхования - 37134,64 рубля на 2021 год, 38657,92 рубля на 2022 год, на один случай госпитализации по профилю "онкология" за счет средств обязательного медицинского страхования</w:t>
      </w:r>
      <w:proofErr w:type="gramEnd"/>
      <w:r w:rsidRPr="00013AD3">
        <w:t xml:space="preserve"> - 114665,28 рубля на 2021 год, 121866,33 рубля на 2022 год;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- 38214,54 рубля на 2021 год, 40228,44 рубля на 2022 год;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- 1034,8 рубля на 2021 год, 1034,8 рубля на 2022 год.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Норматив финансовых затрат за счет средств областного бюджета на один случай оказания медицинской помощи </w:t>
      </w:r>
      <w:proofErr w:type="spellStart"/>
      <w:r w:rsidRPr="00013AD3">
        <w:t>авиамедицинскими</w:t>
      </w:r>
      <w:proofErr w:type="spellEnd"/>
      <w:r w:rsidRPr="00013AD3"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6343,5 рубля на 2020 год, 6597,2 рубля на 2021 год, 6861,1 рубля на 2022 год.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Норматив финансовых затрат на один случай экстракорпорального оплодотворения составляет на 2021 год 125601,6 рубля, на 2022 год - 129468,48 рубля.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spellStart"/>
      <w:r w:rsidRPr="00013AD3">
        <w:t>Подушевые</w:t>
      </w:r>
      <w:proofErr w:type="spellEnd"/>
      <w:r w:rsidRPr="00013AD3">
        <w:t xml:space="preserve"> нормативы финансового обеспечения Программы составляют: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2020 году за счет средств областного бюджета (в расчете на одного жителя) - 3747,8 рубля,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(в расчете на одно застрахованное лицо) - 12701,4 рубля.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spellStart"/>
      <w:r w:rsidRPr="00013AD3">
        <w:lastRenderedPageBreak/>
        <w:t>Подушевые</w:t>
      </w:r>
      <w:proofErr w:type="spellEnd"/>
      <w:r w:rsidRPr="00013AD3">
        <w:t xml:space="preserve"> нормативы финансового обеспечения Программы составляют: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>в 2021 году за счет средств областного бюджета (в расчете на одного жителя) - 3596,8 рубля, в 2022 году - 3598,6 рубля,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(в расчете на одно застрахованное лицо) в 2021 году - 13469,1 рубля, в 2022 году - 14205,7 рубля.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В рамках </w:t>
      </w:r>
      <w:proofErr w:type="spellStart"/>
      <w:r w:rsidRPr="00013AD3">
        <w:t>подушевого</w:t>
      </w:r>
      <w:proofErr w:type="spellEnd"/>
      <w:r w:rsidRPr="00013AD3">
        <w:t xml:space="preserve">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Новгородской области.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В целях обеспечения доступности медицинской помощи гражданам, </w:t>
      </w:r>
      <w:proofErr w:type="gramStart"/>
      <w:r w:rsidRPr="00013AD3">
        <w:t>проживающим</w:t>
      </w:r>
      <w:proofErr w:type="gramEnd"/>
      <w:r w:rsidRPr="00013AD3">
        <w:t xml:space="preserve"> в том числе в малонаселенных, отдаленных и (или) труднодоступных населенных пунктах, а также в сельской местности, устанавливаются коэффициенты дифференциации к </w:t>
      </w:r>
      <w:proofErr w:type="spellStart"/>
      <w:r w:rsidRPr="00013AD3">
        <w:t>подушевому</w:t>
      </w:r>
      <w:proofErr w:type="spellEnd"/>
      <w:r w:rsidRPr="00013AD3"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Для расчета стоимости медицинской помощи, оказываемой в медицинских организациях и их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коэффициенты дифференциации к </w:t>
      </w:r>
      <w:proofErr w:type="spellStart"/>
      <w:r w:rsidRPr="00013AD3">
        <w:t>подушевому</w:t>
      </w:r>
      <w:proofErr w:type="spellEnd"/>
      <w:r w:rsidRPr="00013AD3">
        <w:t xml:space="preserve">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в</w:t>
      </w:r>
      <w:proofErr w:type="gramEnd"/>
      <w:r w:rsidRPr="00013AD3">
        <w:t xml:space="preserve"> </w:t>
      </w:r>
      <w:proofErr w:type="gramStart"/>
      <w:r w:rsidRPr="00013AD3">
        <w:t>размере</w:t>
      </w:r>
      <w:proofErr w:type="gramEnd"/>
      <w:r w:rsidRPr="00013AD3">
        <w:t>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для медицинских организаций, обслуживающих до 20 тысяч человек, - не менее 1,113;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для медицинских организаций, обслуживающих свыше 20 тысяч человек, - не менее 1,04.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Для расчета стоимости медицинской помощи в амбулаторных условиях, оказываемой лицу в возрасте 65 лет и старше, применяется коэффициент дифференциации для </w:t>
      </w:r>
      <w:proofErr w:type="spellStart"/>
      <w:r w:rsidRPr="00013AD3">
        <w:t>подушевого</w:t>
      </w:r>
      <w:proofErr w:type="spellEnd"/>
      <w:r w:rsidRPr="00013AD3">
        <w:t xml:space="preserve"> норматива финансирования на прикрепившихся к медицинской организации лиц в размере 1,6.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2020 год: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фельдшерский, фельдшерско-акушерский пункт, обслуживающий от 100 до 900 жителей, - 963,9 тыс. рублей;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фельдшерский, фельдшерско-акушерский пункт, обслуживающий от 900 до 1500 жителей, - 1527,0 тыс. рублей;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фельдшерский, фельдшерско-акушерский пункт, обслуживающий от 1500 до 200 жителей, - 1714,7 тыс. рублей.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Размер финансового обеспечения фельдшерских, фельдшерско-акушерских пунктов, </w:t>
      </w:r>
      <w:r w:rsidRPr="00013AD3">
        <w:lastRenderedPageBreak/>
        <w:t>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 w:rsidRPr="00013AD3">
        <w:t>подушевого</w:t>
      </w:r>
      <w:proofErr w:type="spellEnd"/>
      <w:r w:rsidRPr="00013AD3"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установленного в настоящем разделе Программы среднего размера финансового обеспечения и их количества.";</w:t>
      </w:r>
      <w:proofErr w:type="gramEnd"/>
    </w:p>
    <w:p w:rsidR="00013AD3" w:rsidRPr="00013AD3" w:rsidRDefault="00013AD3">
      <w:pPr>
        <w:pStyle w:val="ConsPlusNormal"/>
        <w:spacing w:before="220"/>
        <w:ind w:left="540"/>
        <w:jc w:val="both"/>
      </w:pPr>
      <w:r w:rsidRPr="00013AD3">
        <w:t xml:space="preserve">1.2.11. Изложить </w:t>
      </w:r>
      <w:hyperlink r:id="rId28" w:history="1">
        <w:r w:rsidRPr="00013AD3">
          <w:t>подпункт 11.7.1</w:t>
        </w:r>
      </w:hyperlink>
      <w:r w:rsidRPr="00013AD3">
        <w:t xml:space="preserve">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"11.7.1. </w:t>
      </w:r>
      <w:proofErr w:type="gramStart"/>
      <w:r w:rsidRPr="00013AD3">
        <w:t xml:space="preserve">В соответствии с </w:t>
      </w:r>
      <w:hyperlink r:id="rId29" w:history="1">
        <w:r w:rsidRPr="00013AD3">
          <w:t>Постановлением</w:t>
        </w:r>
      </w:hyperlink>
      <w:r w:rsidRPr="00013AD3">
        <w:t xml:space="preserve"> Правительства Российской Федерации от 26 ноября 2018 года N 1416 "О порядке организации обеспечения лекарственными препаратами лиц, больных гемофилией, </w:t>
      </w:r>
      <w:proofErr w:type="spellStart"/>
      <w:r w:rsidRPr="00013AD3">
        <w:t>муковисцидозом</w:t>
      </w:r>
      <w:proofErr w:type="spellEnd"/>
      <w:r w:rsidRPr="00013AD3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13AD3">
        <w:t>гемолитико</w:t>
      </w:r>
      <w:proofErr w:type="spellEnd"/>
      <w:r w:rsidRPr="00013AD3">
        <w:t xml:space="preserve">-уремическим синдромом, юношеским артритом с системным началом, </w:t>
      </w:r>
      <w:proofErr w:type="spellStart"/>
      <w:r w:rsidRPr="00013AD3">
        <w:t>мукополисахаридозом</w:t>
      </w:r>
      <w:proofErr w:type="spellEnd"/>
      <w:r w:rsidRPr="00013AD3">
        <w:t xml:space="preserve"> I, II и VI типов, </w:t>
      </w:r>
      <w:proofErr w:type="spellStart"/>
      <w:r w:rsidRPr="00013AD3">
        <w:t>апластической</w:t>
      </w:r>
      <w:proofErr w:type="spellEnd"/>
      <w:r w:rsidRPr="00013AD3">
        <w:t xml:space="preserve"> анемией неуточненной, наследственным дефицитом факторов II (фибриногена), VII</w:t>
      </w:r>
      <w:proofErr w:type="gramEnd"/>
      <w:r w:rsidRPr="00013AD3">
        <w:t xml:space="preserve"> (лабильного), X (Стюарта-</w:t>
      </w:r>
      <w:proofErr w:type="spellStart"/>
      <w:r w:rsidRPr="00013AD3">
        <w:t>Прауэра</w:t>
      </w:r>
      <w:proofErr w:type="spellEnd"/>
      <w:r w:rsidRPr="00013AD3">
        <w:t xml:space="preserve">), лиц после трансплантации органов и (или) тканей, а также о признании </w:t>
      </w:r>
      <w:proofErr w:type="gramStart"/>
      <w:r w:rsidRPr="00013AD3">
        <w:t>утратившими</w:t>
      </w:r>
      <w:proofErr w:type="gramEnd"/>
      <w:r w:rsidRPr="00013AD3">
        <w:t xml:space="preserve"> силу некоторых актов Правительства Российской Федерации" и перечнем централизованно закупаемых за счет средств федерального бюджета лекарственных препаратов, утверждаемым Правительством Российской Федерации;";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1.2.12. Изложить </w:t>
      </w:r>
      <w:hyperlink r:id="rId30" w:history="1">
        <w:r w:rsidRPr="00013AD3">
          <w:t>раздел</w:t>
        </w:r>
      </w:hyperlink>
      <w:r w:rsidRPr="00013AD3">
        <w:t xml:space="preserve"> "12. Перечень мероприятий по профилактике заболеваний и формированию здорового образа жизни, осуществляемых в рамках Программы" в редакции: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center"/>
      </w:pPr>
      <w:r w:rsidRPr="00013AD3">
        <w:t>"12. Перечень мероприятий по профилактике заболеваний</w:t>
      </w:r>
    </w:p>
    <w:p w:rsidR="00013AD3" w:rsidRPr="00013AD3" w:rsidRDefault="00013AD3">
      <w:pPr>
        <w:pStyle w:val="ConsPlusNormal"/>
        <w:jc w:val="center"/>
      </w:pPr>
      <w:r w:rsidRPr="00013AD3">
        <w:t xml:space="preserve">и формированию здорового образа жизни, </w:t>
      </w:r>
      <w:proofErr w:type="gramStart"/>
      <w:r w:rsidRPr="00013AD3">
        <w:t>осуществляемых</w:t>
      </w:r>
      <w:proofErr w:type="gramEnd"/>
    </w:p>
    <w:p w:rsidR="00013AD3" w:rsidRPr="00013AD3" w:rsidRDefault="00013AD3">
      <w:pPr>
        <w:pStyle w:val="ConsPlusNormal"/>
        <w:jc w:val="center"/>
      </w:pPr>
      <w:r w:rsidRPr="00013AD3">
        <w:t>в рамках Программы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>12.1.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близких, в том числе: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организация работы кабинетов и отделений медицинской профилактики в амбулаторно-поликлинических отделениях медицинских организаций, кабинетов медицинской профилактики в стационарах больниц, кабинетов здорового питания для взрослых и для детей, кабинетов медицинской помощи при отказе от курения для взрослых и для детей и подростков;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проведение выездной формы работы врачебных бригад и передвижных медицинских комплексов медицинских организаций для повышения доступности первичной медико-санитарной помощи населению отдаленных районов области с целью оказания лечебно-диагностической и профилактической помощи сельским жителям.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12.2. Обучение граждан гигиеническим навыкам и мотивирование их к отказу от вредных привычек, включающее помощь в отказе от потребления алкоголя и табака, в том числе: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снижение потребления алкоголя и табака;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12.3. Обучение граждан эффективным методам профилактики заболеваний с учетом возрастных особенностей, в том числе проведение акций и мероприятий по привлечению </w:t>
      </w:r>
      <w:r w:rsidRPr="00013AD3">
        <w:lastRenderedPageBreak/>
        <w:t>внимания населения к здоровому образу жизни и формированию здорового образа жизни.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12.4. Динамическое наблюдение за пациентами группы риска развития неинфекционных заболеваний, в том числе информирование населения о факторах риска развития заболеваний - разработка и издание информационных материалов для населения по факторам риска развития заболеваний, мотивированию к здоровому образу жизни, привлечению в медицинские организации для прохождения диспансеризации и профилактических медицинских осмотров.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12.5. Оценка функциональных и адаптивных резервов организма с учетом возрастных особенностей, прогноз состояния здоровья.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12.6. </w:t>
      </w:r>
      <w:proofErr w:type="gramStart"/>
      <w:r w:rsidRPr="00013AD3"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отдыха, в том числе организация работы Центров здоровья для взрослых и детей и входящих в их структуру школ здоровья, организация допуска граждан к сдаче нормативов Всероссийского физкультурно-спортивного комплекса "Готов к труду и обороне".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12.7. Осуществление санитарно-противоэпидемических (профилактических) мероприятий включает: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иммунизацию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граждан, контактирующих с больными инфекционными заболеваниями.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12.8.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ними, в том числе: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профилактические осмотры на туберкулез в порядке, утвержденном Правительством Российской Федерации;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осмотры пациентов в смотровых кабинетах с целью раннего выявления онкологических заболеваний.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12.9.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Федерации, в том числе: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профилактические медицинские осмотры взрослого населения;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профилактические медицинские осмотры детского населения от 0 до 18 лет;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диспансеризация определенных гру</w:t>
      </w:r>
      <w:proofErr w:type="gramStart"/>
      <w:r w:rsidRPr="00013AD3">
        <w:t>пп взр</w:t>
      </w:r>
      <w:proofErr w:type="gramEnd"/>
      <w:r w:rsidRPr="00013AD3">
        <w:t>ослого населения, в том числе работающих и неработающих граждан, обучающихся в образовательных организациях по очной форме;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диспансерное наблюдение лиц с хроническими заболеваниями в амбулаторных условиях и на дому;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диспансеризация пребывающих в стационарных организациях детей-сирот и детей, находящихся в трудной жизненной ситуации (проводится ежегодно);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диспансеризация детей-сирот и детей, оставшихся без попечения родителей, в том числе </w:t>
      </w:r>
      <w:r w:rsidRPr="00013AD3">
        <w:lastRenderedPageBreak/>
        <w:t>усыновленных (удочеренных), принятых под опеку (попечительство), в приемную или патронатную семью, в возрасте от 0 до 18 лет (проводится ежегодно);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женщин в возрасте 18 - 45 лет;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беременных женщин при нормальной беременности, патронажные посещения беременных женщин педиатром, осмотры родильниц, посещения по поводу применения противозачаточных средств;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женщин, обратившихся за направлением на медицинский аборт, медицинские осмотры после медицинских абортов, проведенных в стационарных условиях;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медицинские осмотры женщин в окружных кабинетах </w:t>
      </w:r>
      <w:proofErr w:type="spellStart"/>
      <w:r w:rsidRPr="00013AD3">
        <w:t>пренатальной</w:t>
      </w:r>
      <w:proofErr w:type="spellEnd"/>
      <w:r w:rsidRPr="00013AD3">
        <w:t xml:space="preserve"> диагностики нарушений развития ребенка и кабинете </w:t>
      </w:r>
      <w:proofErr w:type="spellStart"/>
      <w:r w:rsidRPr="00013AD3">
        <w:t>пренатальной</w:t>
      </w:r>
      <w:proofErr w:type="spellEnd"/>
      <w:r w:rsidRPr="00013AD3">
        <w:t xml:space="preserve"> диагностики нарушений развития ребенка медико-генетической консультации;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обследование с целью установления диагноза заболеваний, препятствующего поступлению на гражданскую службу или ее прохождению.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12.10.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Федерации, в том числе: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медицинские осмотры детей при направлении в организации отдыха и оздоровления.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12.11. Развитие инфраструктуры медицинской профилактики неинфекционных заболеваний</w:t>
      </w:r>
      <w:proofErr w:type="gramStart"/>
      <w:r w:rsidRPr="00013AD3">
        <w:t>.";</w:t>
      </w:r>
      <w:proofErr w:type="gramEnd"/>
    </w:p>
    <w:p w:rsidR="00013AD3" w:rsidRPr="00013AD3" w:rsidRDefault="0001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3AD3" w:rsidRPr="0001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AD3" w:rsidRPr="00013AD3" w:rsidRDefault="00013AD3">
            <w:pPr>
              <w:pStyle w:val="ConsPlusNormal"/>
              <w:jc w:val="both"/>
            </w:pPr>
            <w:proofErr w:type="spellStart"/>
            <w:r w:rsidRPr="00013AD3">
              <w:t>КонсультантПлюс</w:t>
            </w:r>
            <w:proofErr w:type="spellEnd"/>
            <w:r w:rsidRPr="00013AD3">
              <w:t>: примечание.</w:t>
            </w:r>
          </w:p>
          <w:p w:rsidR="00013AD3" w:rsidRPr="00013AD3" w:rsidRDefault="00013AD3">
            <w:pPr>
              <w:pStyle w:val="ConsPlusNormal"/>
              <w:jc w:val="both"/>
            </w:pPr>
            <w:r w:rsidRPr="00013AD3">
              <w:t>Нумерация пунктов дана в соответствии с официальным текстом документа.</w:t>
            </w:r>
          </w:p>
        </w:tc>
      </w:tr>
    </w:tbl>
    <w:p w:rsidR="00013AD3" w:rsidRPr="00013AD3" w:rsidRDefault="00013AD3">
      <w:pPr>
        <w:pStyle w:val="ConsPlusNormal"/>
        <w:spacing w:before="280"/>
        <w:ind w:firstLine="540"/>
        <w:jc w:val="both"/>
      </w:pPr>
      <w:r w:rsidRPr="00013AD3">
        <w:t xml:space="preserve">12.13. Изложить </w:t>
      </w:r>
      <w:hyperlink r:id="rId31" w:history="1">
        <w:r w:rsidRPr="00013AD3">
          <w:t>раздел</w:t>
        </w:r>
      </w:hyperlink>
      <w:r w:rsidRPr="00013AD3">
        <w:t xml:space="preserve"> "20.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врачей-специалистов" в редакции: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center"/>
      </w:pPr>
      <w:r w:rsidRPr="00013AD3">
        <w:t>"20. Сроки ожидания медицинской помощи, оказываемой</w:t>
      </w:r>
    </w:p>
    <w:p w:rsidR="00013AD3" w:rsidRPr="00013AD3" w:rsidRDefault="00013AD3">
      <w:pPr>
        <w:pStyle w:val="ConsPlusNormal"/>
        <w:jc w:val="center"/>
      </w:pPr>
      <w:r w:rsidRPr="00013AD3">
        <w:t>в плановой форме, в том числе сроки ожидания оказания</w:t>
      </w:r>
    </w:p>
    <w:p w:rsidR="00013AD3" w:rsidRPr="00013AD3" w:rsidRDefault="00013AD3">
      <w:pPr>
        <w:pStyle w:val="ConsPlusNormal"/>
        <w:jc w:val="center"/>
      </w:pPr>
      <w:r w:rsidRPr="00013AD3">
        <w:t>медицинской помощи в стационарных условиях, проведения</w:t>
      </w:r>
    </w:p>
    <w:p w:rsidR="00013AD3" w:rsidRPr="00013AD3" w:rsidRDefault="00013AD3">
      <w:pPr>
        <w:pStyle w:val="ConsPlusNormal"/>
        <w:jc w:val="center"/>
      </w:pPr>
      <w:r w:rsidRPr="00013AD3">
        <w:t>отдельных диагностических обследований, а также</w:t>
      </w:r>
    </w:p>
    <w:p w:rsidR="00013AD3" w:rsidRPr="00013AD3" w:rsidRDefault="00013AD3">
      <w:pPr>
        <w:pStyle w:val="ConsPlusNormal"/>
        <w:jc w:val="center"/>
      </w:pPr>
      <w:r w:rsidRPr="00013AD3">
        <w:t>консультаций врачей-специалистов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>В целях обеспечения прав граждан на получение бесплатной медицинской помощи устанавливаются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20.1. Сроки ожидания приема врачами-терапевтами участковыми, врачами общей практики </w:t>
      </w:r>
      <w:r w:rsidRPr="00013AD3">
        <w:lastRenderedPageBreak/>
        <w:t>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20.2. 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20.3.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20.4. 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20.5.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20.6.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назначения, а для пациентов с онкологическими заболеваниями не должны превышать 7 рабочих дней со дня назначения.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20.7.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20.8.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20.9. </w:t>
      </w:r>
      <w:proofErr w:type="gramStart"/>
      <w:r w:rsidRPr="00013AD3"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20.10. Время </w:t>
      </w:r>
      <w:proofErr w:type="spellStart"/>
      <w:r w:rsidRPr="00013AD3">
        <w:t>доезда</w:t>
      </w:r>
      <w:proofErr w:type="spellEnd"/>
      <w:r w:rsidRPr="00013AD3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proofErr w:type="gramStart"/>
      <w:r w:rsidRPr="00013AD3"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r w:rsidRPr="00013AD3">
        <w:lastRenderedPageBreak/>
        <w:t>законодательства Российской Федерации в области персональных данных.";</w:t>
      </w:r>
      <w:proofErr w:type="gramEnd"/>
    </w:p>
    <w:p w:rsidR="00013AD3" w:rsidRPr="00013AD3" w:rsidRDefault="00013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3AD3" w:rsidRPr="00013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AD3" w:rsidRPr="00013AD3" w:rsidRDefault="00013AD3">
            <w:pPr>
              <w:pStyle w:val="ConsPlusNormal"/>
              <w:jc w:val="both"/>
            </w:pPr>
            <w:proofErr w:type="spellStart"/>
            <w:r w:rsidRPr="00013AD3">
              <w:t>КонсультантПлюс</w:t>
            </w:r>
            <w:proofErr w:type="spellEnd"/>
            <w:r w:rsidRPr="00013AD3">
              <w:t>: примечание.</w:t>
            </w:r>
          </w:p>
          <w:p w:rsidR="00013AD3" w:rsidRPr="00013AD3" w:rsidRDefault="00013AD3">
            <w:pPr>
              <w:pStyle w:val="ConsPlusNormal"/>
              <w:jc w:val="both"/>
            </w:pPr>
            <w:r w:rsidRPr="00013AD3">
              <w:t>Нумерация пунктов дана в соответствии с официальным текстом документа.</w:t>
            </w:r>
          </w:p>
        </w:tc>
      </w:tr>
    </w:tbl>
    <w:p w:rsidR="00013AD3" w:rsidRPr="00013AD3" w:rsidRDefault="00013AD3">
      <w:pPr>
        <w:pStyle w:val="ConsPlusNormal"/>
        <w:spacing w:before="280"/>
        <w:ind w:left="540"/>
        <w:jc w:val="both"/>
      </w:pPr>
      <w:r w:rsidRPr="00013AD3">
        <w:t xml:space="preserve">1.2.14. </w:t>
      </w:r>
      <w:hyperlink r:id="rId32" w:history="1">
        <w:r w:rsidRPr="00013AD3">
          <w:t>Дополнить</w:t>
        </w:r>
      </w:hyperlink>
      <w:r w:rsidRPr="00013AD3">
        <w:t xml:space="preserve"> разделом 21 следующего содержания: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center"/>
      </w:pPr>
      <w:r w:rsidRPr="00013AD3">
        <w:t>"21. Порядок обеспечения граждан в рамках оказания</w:t>
      </w:r>
    </w:p>
    <w:p w:rsidR="00013AD3" w:rsidRPr="00013AD3" w:rsidRDefault="00013AD3">
      <w:pPr>
        <w:pStyle w:val="ConsPlusNormal"/>
        <w:jc w:val="center"/>
      </w:pPr>
      <w:r w:rsidRPr="00013AD3">
        <w:t>паллиативной медицинской помощи для использования на дому</w:t>
      </w:r>
    </w:p>
    <w:p w:rsidR="00013AD3" w:rsidRPr="00013AD3" w:rsidRDefault="00013AD3">
      <w:pPr>
        <w:pStyle w:val="ConsPlusNormal"/>
        <w:jc w:val="center"/>
      </w:pPr>
      <w:r w:rsidRPr="00013AD3">
        <w:t>медицинскими изделиями, предназначенными для поддержания</w:t>
      </w:r>
    </w:p>
    <w:p w:rsidR="00013AD3" w:rsidRPr="00013AD3" w:rsidRDefault="00013AD3">
      <w:pPr>
        <w:pStyle w:val="ConsPlusNormal"/>
        <w:jc w:val="center"/>
      </w:pPr>
      <w:r w:rsidRPr="00013AD3">
        <w:t>функций органов и систем организма человека, а также</w:t>
      </w:r>
    </w:p>
    <w:p w:rsidR="00013AD3" w:rsidRPr="00013AD3" w:rsidRDefault="00013AD3">
      <w:pPr>
        <w:pStyle w:val="ConsPlusNormal"/>
        <w:jc w:val="center"/>
      </w:pPr>
      <w:r w:rsidRPr="00013AD3">
        <w:t>наркотическими лекарственными препаратами и психотропными</w:t>
      </w:r>
    </w:p>
    <w:p w:rsidR="00013AD3" w:rsidRPr="00013AD3" w:rsidRDefault="00013AD3">
      <w:pPr>
        <w:pStyle w:val="ConsPlusNormal"/>
        <w:jc w:val="center"/>
      </w:pPr>
      <w:r w:rsidRPr="00013AD3">
        <w:t>лекарственными препаратами при посещениях на дому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 xml:space="preserve">21.1. </w:t>
      </w:r>
      <w:proofErr w:type="gramStart"/>
      <w:r w:rsidRPr="00013AD3">
        <w:t xml:space="preserve">Организация оказания паллиативной медицинской помощи взрослому и детскому населению Новгородской области осуществляется в соответствии с </w:t>
      </w:r>
      <w:hyperlink r:id="rId33" w:history="1">
        <w:r w:rsidRPr="00013AD3">
          <w:t>приказом</w:t>
        </w:r>
      </w:hyperlink>
      <w:r w:rsidRPr="00013AD3">
        <w:t xml:space="preserve"> Министерства здравоохранения Российской Федерации N 345н и Министерства труда и социальной защиты Российской Федерации N 372н от 31 мая 2019 года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</w:t>
      </w:r>
      <w:proofErr w:type="gramEnd"/>
      <w:r w:rsidRPr="00013AD3">
        <w:t xml:space="preserve">, </w:t>
      </w:r>
      <w:proofErr w:type="gramStart"/>
      <w:r w:rsidRPr="00013AD3">
        <w:t>осуществляющих</w:t>
      </w:r>
      <w:proofErr w:type="gramEnd"/>
      <w:r w:rsidRPr="00013AD3">
        <w:t xml:space="preserve"> свою деятельность в сфере охраны здоровья".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21.2. </w:t>
      </w:r>
      <w:proofErr w:type="gramStart"/>
      <w:r w:rsidRPr="00013AD3">
        <w:t xml:space="preserve">Обеспечение граждан медицинскими изделиями в рамках оказания паллиативной медицинской помощи для использования на дому, предназначенными для поддержания функций органов и систем организма человека, осуществляется в соответствии с </w:t>
      </w:r>
      <w:hyperlink r:id="rId34" w:history="1">
        <w:r w:rsidRPr="00013AD3">
          <w:t>приказом</w:t>
        </w:r>
      </w:hyperlink>
      <w:r w:rsidRPr="00013AD3">
        <w:t xml:space="preserve"> Министерства здравоохранения Российской Федерации от 10 июля 2019 года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</w:t>
      </w:r>
      <w:proofErr w:type="gramEnd"/>
      <w:r w:rsidRPr="00013AD3">
        <w:t xml:space="preserve"> человека, для использования на дому при оказании паллиативной медицинской помощи".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21.3. </w:t>
      </w:r>
      <w:proofErr w:type="gramStart"/>
      <w:r w:rsidRPr="00013AD3">
        <w:t xml:space="preserve">При оказании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</w:t>
      </w:r>
      <w:hyperlink r:id="rId35" w:history="1">
        <w:r w:rsidRPr="00013AD3">
          <w:t>перечню</w:t>
        </w:r>
      </w:hyperlink>
      <w:r w:rsidRPr="00013AD3">
        <w:t>, утвержденному приказом Министерства здравоохранения Российской Федерации от 31 мая 2019 года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</w:t>
      </w:r>
      <w:proofErr w:type="gramEnd"/>
      <w:r w:rsidRPr="00013AD3">
        <w:t xml:space="preserve"> Решение об оказании пациенту паллиативной медицинской помощи на дому с использованием медицинских изделий, предназначенных для поддержания функций органов и систем организма человека, принимает врачебная комиссия медицинской организации.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21.4. При выписке пациента из медицинской организации, оказывающей паллиативную специализированную медицинскую помощь в стационарных условиях, выдается выписка из медицинской карты стационарного больного, в которой указываются рекомендации по дальнейшему наблюдению, лечению, в том числе по организации респираторной поддержки и ухода в амбулаторных условиях (на дому). Выписка направляется в медицинскую организацию, оказывающую первичную медико-санитарную помощь, по месту жительства (фактического пребывания) пациента и медицинскую организацию, оказывающую паллиативную специализированную медицинскую помощь в амбулаторных условиях, а также сообщается информация о требующихся для лечения болевого синдрома лекарственных препаратах. Обеспечение пациента сильнодействующими лекарственными препаратами, наркотическими или психотропными веществами, требующимися для лечения болевого синдрома, осуществляется медицинской организацией, оказывающей первичную медико-санитарную помощь, по месту жительства гражданина.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lastRenderedPageBreak/>
        <w:t>При необходимости одновременно с выпиской из истории болезни пациенту выдается на руки запас сильнодействующих лекарственных средств, наркотических или психотропных веществ на срок до 5 дней.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В течение 2 рабочих дней после выписки пациента медицинская организация, получившая информацию о пациенте, нуждающемся в оказании паллиативной медицинской помощи, организует первичный осмотр и дальнейшее наблюдение пациента.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21.5. 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помощи, в соответствии с перечнем изделий, утвержденным Министерством здравоохранения Российской Федерации.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21.6. </w:t>
      </w:r>
      <w:proofErr w:type="gramStart"/>
      <w:r w:rsidRPr="00013AD3">
        <w:t xml:space="preserve"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36" w:history="1">
        <w:r w:rsidRPr="00013AD3">
          <w:t>приказом</w:t>
        </w:r>
      </w:hyperlink>
      <w:r w:rsidRPr="00013AD3"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хранения.";</w:t>
      </w:r>
      <w:proofErr w:type="gramEnd"/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1.2.15. Изложить </w:t>
      </w:r>
      <w:hyperlink r:id="rId37" w:history="1">
        <w:r w:rsidRPr="00013AD3">
          <w:t>название</w:t>
        </w:r>
      </w:hyperlink>
      <w:r w:rsidRPr="00013AD3">
        <w:t xml:space="preserve"> приложения N 2 к Программе в редакции: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"Перечень медицинских организаций области, оказывающих специализированную, в том числе высокотехнологичную, медицинскую помощь, не включенную в базовую программу обязательного медицинского страхования, за счет бюджетных ассигнований бюджета Новгородской области";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1.2.16. </w:t>
      </w:r>
      <w:hyperlink r:id="rId38" w:history="1">
        <w:r w:rsidRPr="00013AD3">
          <w:t>Дополнить</w:t>
        </w:r>
      </w:hyperlink>
      <w:r w:rsidRPr="00013AD3">
        <w:t xml:space="preserve"> приложением N 7 к Программе следующего содержания: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</w:pPr>
      <w:r w:rsidRPr="00013AD3">
        <w:t>"Приложение N 7</w:t>
      </w:r>
    </w:p>
    <w:p w:rsidR="00013AD3" w:rsidRPr="00013AD3" w:rsidRDefault="00013AD3">
      <w:pPr>
        <w:pStyle w:val="ConsPlusNormal"/>
        <w:jc w:val="right"/>
      </w:pPr>
      <w:r w:rsidRPr="00013AD3">
        <w:t>к территориальной программе</w:t>
      </w:r>
    </w:p>
    <w:p w:rsidR="00013AD3" w:rsidRPr="00013AD3" w:rsidRDefault="00013AD3">
      <w:pPr>
        <w:pStyle w:val="ConsPlusNormal"/>
        <w:jc w:val="right"/>
      </w:pPr>
      <w:r w:rsidRPr="00013AD3">
        <w:t xml:space="preserve">государственных гарантий </w:t>
      </w:r>
      <w:proofErr w:type="gramStart"/>
      <w:r w:rsidRPr="00013AD3">
        <w:t>бесплатного</w:t>
      </w:r>
      <w:proofErr w:type="gramEnd"/>
    </w:p>
    <w:p w:rsidR="00013AD3" w:rsidRPr="00013AD3" w:rsidRDefault="00013AD3">
      <w:pPr>
        <w:pStyle w:val="ConsPlusNormal"/>
        <w:jc w:val="right"/>
      </w:pPr>
      <w:r w:rsidRPr="00013AD3">
        <w:t>оказания гражданам медицинской помощи</w:t>
      </w:r>
    </w:p>
    <w:p w:rsidR="00013AD3" w:rsidRPr="00013AD3" w:rsidRDefault="00013AD3">
      <w:pPr>
        <w:pStyle w:val="ConsPlusNormal"/>
        <w:jc w:val="right"/>
      </w:pPr>
      <w:r w:rsidRPr="00013AD3">
        <w:t>на 2020 год и на плановый период</w:t>
      </w:r>
    </w:p>
    <w:p w:rsidR="00013AD3" w:rsidRPr="00013AD3" w:rsidRDefault="00013AD3">
      <w:pPr>
        <w:pStyle w:val="ConsPlusNormal"/>
        <w:jc w:val="right"/>
      </w:pPr>
      <w:r w:rsidRPr="00013AD3">
        <w:t>2021 и 2022 годов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center"/>
      </w:pPr>
      <w:r w:rsidRPr="00013AD3">
        <w:t>ОБЪЕМ МЕДИЦИНСКОЙ ПОМОЩИ В АМБУЛАТОРНЫХ УСЛОВИЯХ,</w:t>
      </w:r>
    </w:p>
    <w:p w:rsidR="00013AD3" w:rsidRPr="00013AD3" w:rsidRDefault="00013AD3">
      <w:pPr>
        <w:pStyle w:val="ConsPlusNormal"/>
        <w:jc w:val="center"/>
      </w:pPr>
      <w:r w:rsidRPr="00013AD3">
        <w:t>ОКАЗЫВАЕМОЙ С ПРОФИЛАКТИЧЕСКОЙ И ИНЫМИ ЦЕЛЯМИ,</w:t>
      </w:r>
    </w:p>
    <w:p w:rsidR="00013AD3" w:rsidRPr="00013AD3" w:rsidRDefault="00013AD3">
      <w:pPr>
        <w:pStyle w:val="ConsPlusNormal"/>
        <w:jc w:val="center"/>
      </w:pPr>
      <w:r w:rsidRPr="00013AD3">
        <w:t>НА 1 ЖИТЕЛЯ/ЗАСТРАХОВАННОЕ ЛИЦО</w:t>
      </w:r>
    </w:p>
    <w:p w:rsidR="00013AD3" w:rsidRPr="00013AD3" w:rsidRDefault="00013A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1531"/>
        <w:gridCol w:w="1134"/>
      </w:tblGrid>
      <w:tr w:rsidR="00013AD3" w:rsidRPr="00013AD3">
        <w:tc>
          <w:tcPr>
            <w:tcW w:w="624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N строки</w:t>
            </w:r>
          </w:p>
        </w:tc>
        <w:tc>
          <w:tcPr>
            <w:tcW w:w="5726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Показатель (на 1 жителя/застрахованное лицо)</w:t>
            </w:r>
          </w:p>
        </w:tc>
        <w:tc>
          <w:tcPr>
            <w:tcW w:w="2665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Источник финансового обеспечения</w:t>
            </w:r>
          </w:p>
        </w:tc>
      </w:tr>
      <w:tr w:rsidR="00013AD3" w:rsidRPr="00013AD3">
        <w:tc>
          <w:tcPr>
            <w:tcW w:w="624" w:type="dxa"/>
            <w:vMerge/>
          </w:tcPr>
          <w:p w:rsidR="00013AD3" w:rsidRPr="00013AD3" w:rsidRDefault="00013AD3"/>
        </w:tc>
        <w:tc>
          <w:tcPr>
            <w:tcW w:w="5726" w:type="dxa"/>
            <w:vMerge/>
          </w:tcPr>
          <w:p w:rsidR="00013AD3" w:rsidRPr="00013AD3" w:rsidRDefault="00013AD3"/>
        </w:tc>
        <w:tc>
          <w:tcPr>
            <w:tcW w:w="1531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бюджетные ассигнования областного бюджета</w:t>
            </w:r>
          </w:p>
        </w:tc>
        <w:tc>
          <w:tcPr>
            <w:tcW w:w="1134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средства ОМС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Объем посещений с </w:t>
            </w:r>
            <w:proofErr w:type="gramStart"/>
            <w:r w:rsidRPr="00013AD3">
              <w:t>профилактической</w:t>
            </w:r>
            <w:proofErr w:type="gramEnd"/>
            <w:r w:rsidRPr="00013AD3">
              <w:t xml:space="preserve"> и иными целями, всего (сумма строк 2 + 3 + 4), в том числе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0,73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2,93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I. Норматив комплексных посещений для проведения профилактических медицинских осмотров (включая 1-е </w:t>
            </w:r>
            <w:r w:rsidRPr="00013AD3">
              <w:lastRenderedPageBreak/>
              <w:t>посещение для проведения диспансерного наблюдения)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lastRenderedPageBreak/>
              <w:t>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0,2535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3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II. Норматив комплексных посещений для проведения диспансеризации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0,181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4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0,73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2,4955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5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0,4785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0,1824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6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2. Объем посещений для проведения 2 этапа диспансеризации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0,0302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7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3. Норматив посещений для паллиативной медицинской помощи (сумма строк 8 + 9), в том числе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0,0085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8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3.1.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0,007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9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3.2. Норматив посещений на дому выездными патронажными бригадами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0,0015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10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4. Объем разовых посещений в связи с заболеванием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0,23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1,9798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11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5. Объем посещений центров здоровья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0,026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12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6.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0,07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0,2771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13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7. Объем посещений центров амбулаторной онкологической помощи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62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14</w:t>
            </w:r>
          </w:p>
        </w:tc>
        <w:tc>
          <w:tcPr>
            <w:tcW w:w="5726" w:type="dxa"/>
          </w:tcPr>
          <w:p w:rsidR="00013AD3" w:rsidRPr="00013AD3" w:rsidRDefault="00013AD3">
            <w:pPr>
              <w:pStyle w:val="ConsPlusNormal"/>
            </w:pPr>
            <w:r w:rsidRPr="00013AD3">
              <w:t>8.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0,17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</w:tbl>
    <w:p w:rsidR="00013AD3" w:rsidRPr="00013AD3" w:rsidRDefault="00013AD3">
      <w:pPr>
        <w:pStyle w:val="ConsPlusNormal"/>
        <w:jc w:val="right"/>
      </w:pPr>
      <w:r w:rsidRPr="00013AD3">
        <w:t>";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 xml:space="preserve">1.2.17. Изложить </w:t>
      </w:r>
      <w:hyperlink r:id="rId39" w:history="1">
        <w:r w:rsidRPr="00013AD3">
          <w:t>приложение N 3</w:t>
        </w:r>
      </w:hyperlink>
      <w:r w:rsidRPr="00013AD3">
        <w:t xml:space="preserve"> к Программе в прилагаемой редакции (</w:t>
      </w:r>
      <w:hyperlink w:anchor="P331" w:history="1">
        <w:r w:rsidRPr="00013AD3">
          <w:t>приложение N 1</w:t>
        </w:r>
      </w:hyperlink>
      <w:r w:rsidRPr="00013AD3">
        <w:t xml:space="preserve"> к постановлению);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1.2.18. Изложить </w:t>
      </w:r>
      <w:hyperlink r:id="rId40" w:history="1">
        <w:r w:rsidRPr="00013AD3">
          <w:t>приложение N 4</w:t>
        </w:r>
      </w:hyperlink>
      <w:r w:rsidRPr="00013AD3">
        <w:t xml:space="preserve"> к Программе в прилагаемой редакции (</w:t>
      </w:r>
      <w:hyperlink w:anchor="P467" w:history="1">
        <w:r w:rsidRPr="00013AD3">
          <w:t>приложение N 2</w:t>
        </w:r>
      </w:hyperlink>
      <w:r w:rsidRPr="00013AD3">
        <w:t xml:space="preserve"> к постановлению).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 xml:space="preserve">2. Постановление вступает в силу с момента подписания и распространяется на правоотношения, возникшие с 1 апреля 2020 года за </w:t>
      </w:r>
      <w:hyperlink w:anchor="P63" w:history="1">
        <w:r w:rsidRPr="00013AD3">
          <w:t>исключением 8</w:t>
        </w:r>
      </w:hyperlink>
      <w:r w:rsidRPr="00013AD3">
        <w:t xml:space="preserve">, </w:t>
      </w:r>
      <w:hyperlink w:anchor="P65" w:history="1">
        <w:r w:rsidRPr="00013AD3">
          <w:t>9 абзацев подпункта 1.2.7</w:t>
        </w:r>
      </w:hyperlink>
      <w:r w:rsidRPr="00013AD3">
        <w:t xml:space="preserve"> постановления.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bookmarkStart w:id="3" w:name="P309"/>
      <w:bookmarkEnd w:id="3"/>
      <w:r w:rsidRPr="00013AD3">
        <w:t xml:space="preserve">3. </w:t>
      </w:r>
      <w:hyperlink w:anchor="P63" w:history="1">
        <w:r w:rsidRPr="00013AD3">
          <w:t>8</w:t>
        </w:r>
      </w:hyperlink>
      <w:r w:rsidRPr="00013AD3">
        <w:t xml:space="preserve">, </w:t>
      </w:r>
      <w:hyperlink w:anchor="P65" w:history="1">
        <w:r w:rsidRPr="00013AD3">
          <w:t>9 абзацы подпункта 1.2.7</w:t>
        </w:r>
      </w:hyperlink>
      <w:r w:rsidRPr="00013AD3">
        <w:t xml:space="preserve"> постановления распространяются на правоотношения, возникшие с 18 декабря 2020 года.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4. Опубликовать постановление в газете "Новгородские ведомости" и разместить на "</w:t>
      </w:r>
      <w:proofErr w:type="gramStart"/>
      <w:r w:rsidRPr="00013AD3">
        <w:t>Официальном</w:t>
      </w:r>
      <w:proofErr w:type="gramEnd"/>
      <w:r w:rsidRPr="00013AD3">
        <w:t xml:space="preserve"> интернет-портале правовой информации" (www.pravo.gov.ru).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</w:pPr>
      <w:r w:rsidRPr="00013AD3">
        <w:t>Губернатор Новгородской области</w:t>
      </w:r>
    </w:p>
    <w:p w:rsidR="00013AD3" w:rsidRPr="00013AD3" w:rsidRDefault="00013AD3">
      <w:pPr>
        <w:pStyle w:val="ConsPlusNormal"/>
        <w:jc w:val="right"/>
      </w:pPr>
      <w:r w:rsidRPr="00013AD3">
        <w:lastRenderedPageBreak/>
        <w:t>А.С.НИКИТИН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  <w:outlineLvl w:val="0"/>
      </w:pPr>
      <w:r w:rsidRPr="00013AD3">
        <w:t>Приложение N 1</w:t>
      </w:r>
    </w:p>
    <w:p w:rsidR="00013AD3" w:rsidRPr="00013AD3" w:rsidRDefault="00013AD3">
      <w:pPr>
        <w:pStyle w:val="ConsPlusNormal"/>
        <w:jc w:val="right"/>
      </w:pPr>
      <w:r w:rsidRPr="00013AD3">
        <w:t>к постановлению</w:t>
      </w:r>
    </w:p>
    <w:p w:rsidR="00013AD3" w:rsidRPr="00013AD3" w:rsidRDefault="00013AD3">
      <w:pPr>
        <w:pStyle w:val="ConsPlusNormal"/>
        <w:jc w:val="right"/>
      </w:pPr>
      <w:r w:rsidRPr="00013AD3">
        <w:t>Правительства Новгородской области</w:t>
      </w:r>
    </w:p>
    <w:p w:rsidR="00013AD3" w:rsidRPr="00013AD3" w:rsidRDefault="00013AD3">
      <w:pPr>
        <w:pStyle w:val="ConsPlusNormal"/>
        <w:jc w:val="right"/>
      </w:pPr>
      <w:r w:rsidRPr="00013AD3">
        <w:t>от 25.12.2020 N 580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</w:pPr>
      <w:r w:rsidRPr="00013AD3">
        <w:t>Приложение N 3</w:t>
      </w:r>
    </w:p>
    <w:p w:rsidR="00013AD3" w:rsidRPr="00013AD3" w:rsidRDefault="00013AD3">
      <w:pPr>
        <w:pStyle w:val="ConsPlusNormal"/>
        <w:jc w:val="right"/>
      </w:pPr>
      <w:r w:rsidRPr="00013AD3">
        <w:t>к территориальной программе</w:t>
      </w:r>
    </w:p>
    <w:p w:rsidR="00013AD3" w:rsidRPr="00013AD3" w:rsidRDefault="00013AD3">
      <w:pPr>
        <w:pStyle w:val="ConsPlusNormal"/>
        <w:jc w:val="right"/>
      </w:pPr>
      <w:r w:rsidRPr="00013AD3">
        <w:t xml:space="preserve">государственных гарантий </w:t>
      </w:r>
      <w:proofErr w:type="gramStart"/>
      <w:r w:rsidRPr="00013AD3">
        <w:t>бесплатного</w:t>
      </w:r>
      <w:proofErr w:type="gramEnd"/>
    </w:p>
    <w:p w:rsidR="00013AD3" w:rsidRPr="00013AD3" w:rsidRDefault="00013AD3">
      <w:pPr>
        <w:pStyle w:val="ConsPlusNormal"/>
        <w:jc w:val="right"/>
      </w:pPr>
      <w:r w:rsidRPr="00013AD3">
        <w:t>оказания гражданам медицинской помощи</w:t>
      </w:r>
    </w:p>
    <w:p w:rsidR="00013AD3" w:rsidRPr="00013AD3" w:rsidRDefault="00013AD3">
      <w:pPr>
        <w:pStyle w:val="ConsPlusNormal"/>
        <w:jc w:val="right"/>
      </w:pPr>
      <w:r w:rsidRPr="00013AD3">
        <w:t>на 2020 год и на плановый период</w:t>
      </w:r>
    </w:p>
    <w:p w:rsidR="00013AD3" w:rsidRPr="00013AD3" w:rsidRDefault="00013AD3">
      <w:pPr>
        <w:pStyle w:val="ConsPlusNormal"/>
        <w:jc w:val="right"/>
      </w:pPr>
      <w:r w:rsidRPr="00013AD3">
        <w:t>2021 и 2022 годов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Title"/>
        <w:jc w:val="center"/>
      </w:pPr>
      <w:bookmarkStart w:id="4" w:name="P331"/>
      <w:bookmarkEnd w:id="4"/>
      <w:r w:rsidRPr="00013AD3">
        <w:t>УТВЕРЖДЕННАЯ СТОИМОСТЬ</w:t>
      </w:r>
    </w:p>
    <w:p w:rsidR="00013AD3" w:rsidRPr="00013AD3" w:rsidRDefault="00013AD3">
      <w:pPr>
        <w:pStyle w:val="ConsPlusTitle"/>
        <w:jc w:val="center"/>
      </w:pPr>
      <w:r w:rsidRPr="00013AD3">
        <w:t>ТЕРРИТОРИАЛЬНОЙ ПРОГРАММЫ ГОСУДАРСТВЕННЫХ ГАРАНТИЙ</w:t>
      </w:r>
    </w:p>
    <w:p w:rsidR="00013AD3" w:rsidRPr="00013AD3" w:rsidRDefault="00013AD3">
      <w:pPr>
        <w:pStyle w:val="ConsPlusTitle"/>
        <w:jc w:val="center"/>
      </w:pPr>
      <w:r w:rsidRPr="00013AD3">
        <w:t>БЕСПЛАТНОГО ОКАЗАНИЯ ГРАЖДАНАМ МЕДИЦИНСКОЙ ПОМОЩИ</w:t>
      </w:r>
    </w:p>
    <w:p w:rsidR="00013AD3" w:rsidRPr="00013AD3" w:rsidRDefault="00013AD3">
      <w:pPr>
        <w:pStyle w:val="ConsPlusTitle"/>
        <w:jc w:val="center"/>
      </w:pPr>
      <w:r w:rsidRPr="00013AD3">
        <w:t>ПО ИСТОЧНИКАМ ФИНАНСОВОГО ОБЕСПЕЧЕНИЯ НА 2020 ГОД</w:t>
      </w:r>
    </w:p>
    <w:p w:rsidR="00013AD3" w:rsidRPr="00013AD3" w:rsidRDefault="00013AD3">
      <w:pPr>
        <w:pStyle w:val="ConsPlusTitle"/>
        <w:jc w:val="center"/>
      </w:pPr>
      <w:r w:rsidRPr="00013AD3">
        <w:t>И НА ПЛАНОВЫЙ ПЕРИОД 2021</w:t>
      </w:r>
      <w:proofErr w:type="gramStart"/>
      <w:r w:rsidRPr="00013AD3">
        <w:t xml:space="preserve"> И</w:t>
      </w:r>
      <w:proofErr w:type="gramEnd"/>
      <w:r w:rsidRPr="00013AD3">
        <w:t xml:space="preserve"> 2022 ГОДОВ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sectPr w:rsidR="00013AD3" w:rsidRPr="00013AD3" w:rsidSect="00DD5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567"/>
        <w:gridCol w:w="1531"/>
        <w:gridCol w:w="1247"/>
        <w:gridCol w:w="1417"/>
        <w:gridCol w:w="1247"/>
        <w:gridCol w:w="1417"/>
        <w:gridCol w:w="1247"/>
      </w:tblGrid>
      <w:tr w:rsidR="00013AD3" w:rsidRPr="00013AD3">
        <w:tc>
          <w:tcPr>
            <w:tcW w:w="4932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N строки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2020 год</w:t>
            </w:r>
          </w:p>
        </w:tc>
        <w:tc>
          <w:tcPr>
            <w:tcW w:w="5328" w:type="dxa"/>
            <w:gridSpan w:val="4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Плановый период</w:t>
            </w:r>
          </w:p>
        </w:tc>
      </w:tr>
      <w:tr w:rsidR="00013AD3" w:rsidRPr="00013AD3">
        <w:tc>
          <w:tcPr>
            <w:tcW w:w="4932" w:type="dxa"/>
            <w:vMerge/>
          </w:tcPr>
          <w:p w:rsidR="00013AD3" w:rsidRPr="00013AD3" w:rsidRDefault="00013AD3"/>
        </w:tc>
        <w:tc>
          <w:tcPr>
            <w:tcW w:w="567" w:type="dxa"/>
            <w:vMerge/>
          </w:tcPr>
          <w:p w:rsidR="00013AD3" w:rsidRPr="00013AD3" w:rsidRDefault="00013AD3"/>
        </w:tc>
        <w:tc>
          <w:tcPr>
            <w:tcW w:w="2778" w:type="dxa"/>
            <w:gridSpan w:val="2"/>
            <w:vMerge/>
          </w:tcPr>
          <w:p w:rsidR="00013AD3" w:rsidRPr="00013AD3" w:rsidRDefault="00013AD3"/>
        </w:tc>
        <w:tc>
          <w:tcPr>
            <w:tcW w:w="2664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2021 год</w:t>
            </w:r>
          </w:p>
        </w:tc>
        <w:tc>
          <w:tcPr>
            <w:tcW w:w="2664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2022 год</w:t>
            </w:r>
          </w:p>
        </w:tc>
      </w:tr>
      <w:tr w:rsidR="00013AD3" w:rsidRPr="00013AD3">
        <w:tc>
          <w:tcPr>
            <w:tcW w:w="4932" w:type="dxa"/>
            <w:vMerge/>
          </w:tcPr>
          <w:p w:rsidR="00013AD3" w:rsidRPr="00013AD3" w:rsidRDefault="00013AD3"/>
        </w:tc>
        <w:tc>
          <w:tcPr>
            <w:tcW w:w="567" w:type="dxa"/>
            <w:vMerge/>
          </w:tcPr>
          <w:p w:rsidR="00013AD3" w:rsidRPr="00013AD3" w:rsidRDefault="00013AD3"/>
        </w:tc>
        <w:tc>
          <w:tcPr>
            <w:tcW w:w="2778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утвержденная стоимость Программы</w:t>
            </w:r>
          </w:p>
        </w:tc>
        <w:tc>
          <w:tcPr>
            <w:tcW w:w="2664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расчетная стоимость Программы</w:t>
            </w:r>
          </w:p>
        </w:tc>
        <w:tc>
          <w:tcPr>
            <w:tcW w:w="2664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расчетная стоимость Программы</w:t>
            </w:r>
          </w:p>
        </w:tc>
      </w:tr>
      <w:tr w:rsidR="00013AD3" w:rsidRPr="00013AD3">
        <w:tc>
          <w:tcPr>
            <w:tcW w:w="4932" w:type="dxa"/>
            <w:vMerge/>
          </w:tcPr>
          <w:p w:rsidR="00013AD3" w:rsidRPr="00013AD3" w:rsidRDefault="00013AD3"/>
        </w:tc>
        <w:tc>
          <w:tcPr>
            <w:tcW w:w="567" w:type="dxa"/>
            <w:vMerge/>
          </w:tcPr>
          <w:p w:rsidR="00013AD3" w:rsidRPr="00013AD3" w:rsidRDefault="00013AD3"/>
        </w:tc>
        <w:tc>
          <w:tcPr>
            <w:tcW w:w="1531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всего</w:t>
            </w:r>
          </w:p>
        </w:tc>
        <w:tc>
          <w:tcPr>
            <w:tcW w:w="124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на одного жителя (одно застрахованное лицо по ОМС)</w:t>
            </w:r>
          </w:p>
        </w:tc>
        <w:tc>
          <w:tcPr>
            <w:tcW w:w="141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всего</w:t>
            </w:r>
          </w:p>
        </w:tc>
        <w:tc>
          <w:tcPr>
            <w:tcW w:w="124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на одного жителя (одно застрахованное лицо по ОМС)</w:t>
            </w:r>
          </w:p>
        </w:tc>
        <w:tc>
          <w:tcPr>
            <w:tcW w:w="141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всего</w:t>
            </w:r>
          </w:p>
        </w:tc>
        <w:tc>
          <w:tcPr>
            <w:tcW w:w="124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на одного жителя (одно застрахованное лицо по ОМС)</w:t>
            </w:r>
          </w:p>
        </w:tc>
      </w:tr>
      <w:tr w:rsidR="00013AD3" w:rsidRPr="00013AD3">
        <w:tc>
          <w:tcPr>
            <w:tcW w:w="4932" w:type="dxa"/>
            <w:vMerge/>
          </w:tcPr>
          <w:p w:rsidR="00013AD3" w:rsidRPr="00013AD3" w:rsidRDefault="00013AD3"/>
        </w:tc>
        <w:tc>
          <w:tcPr>
            <w:tcW w:w="567" w:type="dxa"/>
            <w:vMerge/>
          </w:tcPr>
          <w:p w:rsidR="00013AD3" w:rsidRPr="00013AD3" w:rsidRDefault="00013AD3"/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(тыс. руб.)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 год (руб.)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(тыс. руб.)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 год (руб.)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(тыс. руб.)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в год (руб.)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4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6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8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Стоимость территориальной программы государственных гарантий всего (сумма строк 02 + 03), в том числе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10406935,8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16449,2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9884078,3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17065,9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10348646,3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17804,3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I. Средства консолидированного бюджета субъекта Российской Федерации &lt;*&gt;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2636271,6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4391,6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2159146,9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3596,8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2160206,9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3598,6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II. Стоимость территориальной программы ОМС всего &lt;**&gt; (сумма строк 04 + 08)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7770664,2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12701,4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8240363,3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13469,1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8690963,9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14205,7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1. Стоимость территориальной программы ОМС за счет средств обязательного медицинского страхования в рамках базовой программы &lt;**&gt; (сумма строк 05 + 06 + 07), в том числе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7770664,2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12701,4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8240363,3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13469,1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8690963,9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14205,7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1.1. Субвенции из бюджета ФОМС &lt;**&gt;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7770664,2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12701,4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8240363,3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13469,1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</w:pPr>
            <w:r w:rsidRPr="00013AD3">
              <w:t>8690963,9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14205,7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1.2. Межбюджетные трансферты бюджетов </w:t>
            </w:r>
            <w:r w:rsidRPr="00013AD3">
              <w:lastRenderedPageBreak/>
              <w:t>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06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lastRenderedPageBreak/>
              <w:t>1.3. Прочие поступления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07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08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09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  <w:tr w:rsidR="00013AD3" w:rsidRPr="00013AD3">
        <w:tc>
          <w:tcPr>
            <w:tcW w:w="4932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2.2. </w:t>
            </w:r>
            <w:proofErr w:type="gramStart"/>
            <w:r w:rsidRPr="00013AD3">
              <w:t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56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10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41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</w:tr>
    </w:tbl>
    <w:p w:rsidR="00013AD3" w:rsidRPr="00013AD3" w:rsidRDefault="00013AD3">
      <w:pPr>
        <w:sectPr w:rsidR="00013AD3" w:rsidRPr="00013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  <w:r w:rsidRPr="00013AD3">
        <w:t>--------------------------------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"Развитие здравоохранения Новгородской области до 2025 года", а также межбюджетных трансфертов (строки 06 и 10).</w:t>
      </w:r>
    </w:p>
    <w:p w:rsidR="00013AD3" w:rsidRPr="00013AD3" w:rsidRDefault="00013AD3">
      <w:pPr>
        <w:pStyle w:val="ConsPlusNormal"/>
        <w:spacing w:before="220"/>
        <w:ind w:firstLine="540"/>
        <w:jc w:val="both"/>
      </w:pPr>
      <w:r w:rsidRPr="00013AD3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  <w:outlineLvl w:val="0"/>
      </w:pPr>
      <w:r w:rsidRPr="00013AD3">
        <w:t>Приложение N 2</w:t>
      </w:r>
    </w:p>
    <w:p w:rsidR="00013AD3" w:rsidRPr="00013AD3" w:rsidRDefault="00013AD3">
      <w:pPr>
        <w:pStyle w:val="ConsPlusNormal"/>
        <w:jc w:val="right"/>
      </w:pPr>
      <w:r w:rsidRPr="00013AD3">
        <w:t>к постановлению</w:t>
      </w:r>
    </w:p>
    <w:p w:rsidR="00013AD3" w:rsidRPr="00013AD3" w:rsidRDefault="00013AD3">
      <w:pPr>
        <w:pStyle w:val="ConsPlusNormal"/>
        <w:jc w:val="right"/>
      </w:pPr>
      <w:r w:rsidRPr="00013AD3">
        <w:t>Правительства Новгородской области</w:t>
      </w:r>
    </w:p>
    <w:p w:rsidR="00013AD3" w:rsidRPr="00013AD3" w:rsidRDefault="00013AD3">
      <w:pPr>
        <w:pStyle w:val="ConsPlusNormal"/>
        <w:jc w:val="right"/>
      </w:pPr>
      <w:r w:rsidRPr="00013AD3">
        <w:t>от 25.12.2020 N 580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jc w:val="right"/>
      </w:pPr>
      <w:r w:rsidRPr="00013AD3">
        <w:t>Приложение N 4</w:t>
      </w:r>
    </w:p>
    <w:p w:rsidR="00013AD3" w:rsidRPr="00013AD3" w:rsidRDefault="00013AD3">
      <w:pPr>
        <w:pStyle w:val="ConsPlusNormal"/>
        <w:jc w:val="right"/>
      </w:pPr>
      <w:r w:rsidRPr="00013AD3">
        <w:t>к территориальной программе</w:t>
      </w:r>
    </w:p>
    <w:p w:rsidR="00013AD3" w:rsidRPr="00013AD3" w:rsidRDefault="00013AD3">
      <w:pPr>
        <w:pStyle w:val="ConsPlusNormal"/>
        <w:jc w:val="right"/>
      </w:pPr>
      <w:r w:rsidRPr="00013AD3">
        <w:t xml:space="preserve">государственных гарантий </w:t>
      </w:r>
      <w:proofErr w:type="gramStart"/>
      <w:r w:rsidRPr="00013AD3">
        <w:t>бесплатного</w:t>
      </w:r>
      <w:proofErr w:type="gramEnd"/>
    </w:p>
    <w:p w:rsidR="00013AD3" w:rsidRPr="00013AD3" w:rsidRDefault="00013AD3">
      <w:pPr>
        <w:pStyle w:val="ConsPlusNormal"/>
        <w:jc w:val="right"/>
      </w:pPr>
      <w:r w:rsidRPr="00013AD3">
        <w:t>оказания гражданам медицинской помощи</w:t>
      </w:r>
    </w:p>
    <w:p w:rsidR="00013AD3" w:rsidRPr="00013AD3" w:rsidRDefault="00013AD3">
      <w:pPr>
        <w:pStyle w:val="ConsPlusNormal"/>
        <w:jc w:val="right"/>
      </w:pPr>
      <w:r w:rsidRPr="00013AD3">
        <w:t>на 2020 год и на плановый период</w:t>
      </w:r>
    </w:p>
    <w:p w:rsidR="00013AD3" w:rsidRPr="00013AD3" w:rsidRDefault="00013AD3">
      <w:pPr>
        <w:pStyle w:val="ConsPlusNormal"/>
        <w:jc w:val="right"/>
      </w:pPr>
      <w:r w:rsidRPr="00013AD3">
        <w:t>2021 и 2022 годов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Title"/>
        <w:jc w:val="center"/>
      </w:pPr>
      <w:bookmarkStart w:id="5" w:name="P467"/>
      <w:bookmarkEnd w:id="5"/>
      <w:r w:rsidRPr="00013AD3">
        <w:t>СТОИМОСТЬ</w:t>
      </w:r>
    </w:p>
    <w:p w:rsidR="00013AD3" w:rsidRPr="00013AD3" w:rsidRDefault="00013AD3">
      <w:pPr>
        <w:pStyle w:val="ConsPlusTitle"/>
        <w:jc w:val="center"/>
      </w:pPr>
      <w:r w:rsidRPr="00013AD3">
        <w:t>ТЕРРИТОРИАЛЬНОЙ ПРОГРАММЫ ГОСУДАРСТВЕННЫХ ГАРАНТИЙ</w:t>
      </w:r>
    </w:p>
    <w:p w:rsidR="00013AD3" w:rsidRPr="00013AD3" w:rsidRDefault="00013AD3">
      <w:pPr>
        <w:pStyle w:val="ConsPlusTitle"/>
        <w:jc w:val="center"/>
      </w:pPr>
      <w:r w:rsidRPr="00013AD3">
        <w:t>БЕСПЛАТНОГО ОКАЗАНИЯ ГРАЖДАНАМ МЕДИЦИНСКОЙ ПОМОЩИ</w:t>
      </w:r>
    </w:p>
    <w:p w:rsidR="00013AD3" w:rsidRPr="00013AD3" w:rsidRDefault="00013AD3">
      <w:pPr>
        <w:pStyle w:val="ConsPlusTitle"/>
        <w:jc w:val="center"/>
      </w:pPr>
      <w:r w:rsidRPr="00013AD3">
        <w:t>ПО УСЛОВИЯМ ОКАЗАНИЯ МЕДИЦИНСКОЙ ПОМОЩИ НА 2020 ГОД</w:t>
      </w: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sectPr w:rsidR="00013AD3" w:rsidRPr="00013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794"/>
        <w:gridCol w:w="737"/>
        <w:gridCol w:w="737"/>
        <w:gridCol w:w="1531"/>
        <w:gridCol w:w="1304"/>
        <w:gridCol w:w="1247"/>
        <w:gridCol w:w="964"/>
        <w:gridCol w:w="907"/>
        <w:gridCol w:w="1361"/>
        <w:gridCol w:w="1134"/>
        <w:gridCol w:w="737"/>
      </w:tblGrid>
      <w:tr w:rsidR="00013AD3" w:rsidRPr="00013AD3">
        <w:tc>
          <w:tcPr>
            <w:tcW w:w="710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 xml:space="preserve">N </w:t>
            </w:r>
            <w:proofErr w:type="gramStart"/>
            <w:r w:rsidRPr="00013AD3">
              <w:t>п</w:t>
            </w:r>
            <w:proofErr w:type="gramEnd"/>
            <w:r w:rsidRPr="00013AD3">
              <w:t>/п</w:t>
            </w:r>
          </w:p>
        </w:tc>
        <w:tc>
          <w:tcPr>
            <w:tcW w:w="2948" w:type="dxa"/>
            <w:gridSpan w:val="3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37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N строки</w:t>
            </w:r>
          </w:p>
        </w:tc>
        <w:tc>
          <w:tcPr>
            <w:tcW w:w="1531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247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71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proofErr w:type="spellStart"/>
            <w:r w:rsidRPr="00013AD3">
              <w:t>Подушевые</w:t>
            </w:r>
            <w:proofErr w:type="spellEnd"/>
            <w:r w:rsidRPr="00013AD3">
              <w:t xml:space="preserve"> нормативы финансирования территориальной программы (руб.)</w:t>
            </w:r>
          </w:p>
        </w:tc>
        <w:tc>
          <w:tcPr>
            <w:tcW w:w="2495" w:type="dxa"/>
            <w:gridSpan w:val="2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Стоимость Программы по источникам ее финансового обеспечения (тыс. руб.)</w:t>
            </w:r>
          </w:p>
        </w:tc>
        <w:tc>
          <w:tcPr>
            <w:tcW w:w="737" w:type="dxa"/>
            <w:vMerge w:val="restart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% к итогу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  <w:vMerge/>
          </w:tcPr>
          <w:p w:rsidR="00013AD3" w:rsidRPr="00013AD3" w:rsidRDefault="00013AD3"/>
        </w:tc>
        <w:tc>
          <w:tcPr>
            <w:tcW w:w="1531" w:type="dxa"/>
            <w:vMerge/>
          </w:tcPr>
          <w:p w:rsidR="00013AD3" w:rsidRPr="00013AD3" w:rsidRDefault="00013AD3"/>
        </w:tc>
        <w:tc>
          <w:tcPr>
            <w:tcW w:w="1304" w:type="dxa"/>
            <w:vMerge/>
          </w:tcPr>
          <w:p w:rsidR="00013AD3" w:rsidRPr="00013AD3" w:rsidRDefault="00013AD3"/>
        </w:tc>
        <w:tc>
          <w:tcPr>
            <w:tcW w:w="1247" w:type="dxa"/>
            <w:vMerge/>
          </w:tcPr>
          <w:p w:rsidR="00013AD3" w:rsidRPr="00013AD3" w:rsidRDefault="00013AD3"/>
        </w:tc>
        <w:tc>
          <w:tcPr>
            <w:tcW w:w="964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за счет средств бюджета субъекта Российской Федерации</w:t>
            </w:r>
          </w:p>
        </w:tc>
        <w:tc>
          <w:tcPr>
            <w:tcW w:w="907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за счет средств ОМС</w:t>
            </w:r>
          </w:p>
        </w:tc>
        <w:tc>
          <w:tcPr>
            <w:tcW w:w="1361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за счет средств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за счет средств ОМС</w:t>
            </w:r>
          </w:p>
        </w:tc>
        <w:tc>
          <w:tcPr>
            <w:tcW w:w="737" w:type="dxa"/>
            <w:vMerge/>
          </w:tcPr>
          <w:p w:rsidR="00013AD3" w:rsidRPr="00013AD3" w:rsidRDefault="00013AD3"/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4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7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8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9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11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I.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помощь, предоставляемая за счет консолидированного бюджета субъекта Российской Федерации, в том числе &lt;*&gt;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4391,6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2636271,6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25,3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вызов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4040,43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80,8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48509,1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 xml:space="preserve">не идентифицированным и </w:t>
            </w:r>
            <w:r w:rsidRPr="00013AD3">
              <w:lastRenderedPageBreak/>
              <w:t>не застрахованным в системе ОМС лицам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03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вызов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1008,7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19,1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11525,7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2.</w:t>
            </w:r>
          </w:p>
        </w:tc>
        <w:tc>
          <w:tcPr>
            <w:tcW w:w="2948" w:type="dxa"/>
            <w:gridSpan w:val="3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амбулаторных условиях,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с профилактической целью и с иными целями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0,73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477,8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348,8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209396,9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обращение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0,1378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1325,8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190,9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114605,6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с профилактической целью и с иными целями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07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обращение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Специализированная медицинская помощь в стационарных условиях,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08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0,0146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106887,5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1560,6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936796,8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09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4.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условиях дневного стационара,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10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0,0028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10924,3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30,6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18361,9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5.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Паллиативная медицинская помощь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койко-день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0,0711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2099,8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149,5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89719,1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6.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Иные государственные и муниципальные услуги (работы)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1998,8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1199882,2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7.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0,0003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31,6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19000,0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II.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&lt;**&gt;, в том числе на приобретение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санитарного транспорта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компьютерных томографов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17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магнитно-резонансных томографов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18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иного медицинского оборудования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19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III.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 xml:space="preserve">Медицинская помощь в </w:t>
            </w:r>
            <w:r w:rsidRPr="00013AD3">
              <w:lastRenderedPageBreak/>
              <w:t>рамках территориальной программы обязательного медицинского страхования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20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12701,4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7770664,2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74,7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скорая медицинская помощь (сумма строк 29 + 34)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вызов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0,29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2445,6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709,2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433901,1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амбулаторных условиях</w:t>
            </w:r>
          </w:p>
        </w:tc>
        <w:tc>
          <w:tcPr>
            <w:tcW w:w="794" w:type="dxa"/>
            <w:vMerge w:val="restart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30.1 + 35.1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0,2535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1794,68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455,0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278337,9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30.2 + 35.2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комплексное посещение для проведения диспансеризации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0,181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2063,04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373,4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228451,0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30.3 + 35.3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с иными целями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2,4955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289,56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722,6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442082,7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35.4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по паллиативной медицинской помощи, включая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35.4.1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22.4.1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посещение по паллиативной </w:t>
            </w:r>
            <w:r w:rsidRPr="00013AD3">
              <w:lastRenderedPageBreak/>
              <w:t>медицинской помощи без учета посещения на дому патронажными бригадами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35.4.2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22.4.2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на дому выездными патронажными бригадами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30.4 + 35.5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по неотложной медицинской помощи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0,54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635,42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343,1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209923,9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 + 35.6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обращение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1,77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1424,3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2521,0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1542347,0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30.5.1 + 35.6.1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0,0275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3564,68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98,0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59973,7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30.5.2 + 35.6.2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МРТ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0,0119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4025,89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47,9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29310,0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30.5.3 + 35.6.3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УЗИ </w:t>
            </w:r>
            <w:proofErr w:type="gramStart"/>
            <w:r w:rsidRPr="00013AD3">
              <w:t>сердечно-сосудистой</w:t>
            </w:r>
            <w:proofErr w:type="gramEnd"/>
            <w:r w:rsidRPr="00013AD3">
              <w:t xml:space="preserve"> системы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0,1125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644,98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72,6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44392,1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30.5.4 </w:t>
            </w:r>
            <w:r w:rsidRPr="00013AD3">
              <w:lastRenderedPageBreak/>
              <w:t>+ 35.6.4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22.6.4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эндоскопическ</w:t>
            </w:r>
            <w:r w:rsidRPr="00013AD3">
              <w:lastRenderedPageBreak/>
              <w:t>ое диагностическое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lastRenderedPageBreak/>
              <w:t>0,0477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886,76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42,3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25878,1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30.5.5 + 35.6.5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молекулярно-генетическое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0,0007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15105,0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10,6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6468,8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1417" w:type="dxa"/>
            <w:vMerge/>
          </w:tcPr>
          <w:p w:rsidR="00013AD3" w:rsidRPr="00013AD3" w:rsidRDefault="00013AD3"/>
        </w:tc>
        <w:tc>
          <w:tcPr>
            <w:tcW w:w="794" w:type="dxa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30.5.6 + 35.6.6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22.6.6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гистологическое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0,0501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579,13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29,0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17750,9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специализированная медицинская помощь в стационарных условиях (сумма строк 31 + 36),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0,17671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34956,7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6177,2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3779191,5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 (сумма строк 31.1 + 36.1)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23.1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0,01001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101554,84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1016,6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621930,8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реабилитация в стационарных условиях (сумма строк 31.2 + 36.2)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23.2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36371,63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181,9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111260,3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высокотехнологичная медицинская помощь (сумма строк 31.3 + 36.3)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23.3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0,005557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167113,2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928,65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568144,1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условиях дневного стационара (сумма строк 32 + 37),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0,06296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20597,58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1296,8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793392,8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 (сумма строк 32.1 + 37.1)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24.1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0,006941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78181,77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542,7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331997,6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при экстракорпоральном оплодотворении (сумма строк 32.2 + 37.2)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24.2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0,000492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119544,49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58,8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35983,4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паллиативная медицинская помощь &lt;***&gt; (равно строке 38)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койко-день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Затраты на ведение дела СМО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103,1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63036,3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Иные расходы (равно строке 39)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27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1.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Из строки 20:</w:t>
            </w:r>
          </w:p>
        </w:tc>
        <w:tc>
          <w:tcPr>
            <w:tcW w:w="737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28</w:t>
            </w:r>
          </w:p>
        </w:tc>
        <w:tc>
          <w:tcPr>
            <w:tcW w:w="1531" w:type="dxa"/>
            <w:vMerge w:val="restart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12598,3</w:t>
            </w:r>
          </w:p>
        </w:tc>
        <w:tc>
          <w:tcPr>
            <w:tcW w:w="1361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7707627,9</w:t>
            </w:r>
          </w:p>
        </w:tc>
        <w:tc>
          <w:tcPr>
            <w:tcW w:w="737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помощь, предоставляемая в рамках базовой программы обязательного медицинского страхования застрахованным лицам:</w:t>
            </w:r>
          </w:p>
        </w:tc>
        <w:tc>
          <w:tcPr>
            <w:tcW w:w="737" w:type="dxa"/>
            <w:vMerge/>
          </w:tcPr>
          <w:p w:rsidR="00013AD3" w:rsidRPr="00013AD3" w:rsidRDefault="00013AD3"/>
        </w:tc>
        <w:tc>
          <w:tcPr>
            <w:tcW w:w="1531" w:type="dxa"/>
            <w:vMerge/>
          </w:tcPr>
          <w:p w:rsidR="00013AD3" w:rsidRPr="00013AD3" w:rsidRDefault="00013AD3"/>
        </w:tc>
        <w:tc>
          <w:tcPr>
            <w:tcW w:w="1304" w:type="dxa"/>
            <w:vMerge/>
          </w:tcPr>
          <w:p w:rsidR="00013AD3" w:rsidRPr="00013AD3" w:rsidRDefault="00013AD3"/>
        </w:tc>
        <w:tc>
          <w:tcPr>
            <w:tcW w:w="1247" w:type="dxa"/>
            <w:vMerge/>
          </w:tcPr>
          <w:p w:rsidR="00013AD3" w:rsidRPr="00013AD3" w:rsidRDefault="00013AD3"/>
        </w:tc>
        <w:tc>
          <w:tcPr>
            <w:tcW w:w="964" w:type="dxa"/>
            <w:vMerge/>
          </w:tcPr>
          <w:p w:rsidR="00013AD3" w:rsidRPr="00013AD3" w:rsidRDefault="00013AD3"/>
        </w:tc>
        <w:tc>
          <w:tcPr>
            <w:tcW w:w="907" w:type="dxa"/>
            <w:vMerge/>
          </w:tcPr>
          <w:p w:rsidR="00013AD3" w:rsidRPr="00013AD3" w:rsidRDefault="00013AD3"/>
        </w:tc>
        <w:tc>
          <w:tcPr>
            <w:tcW w:w="1361" w:type="dxa"/>
            <w:vMerge/>
          </w:tcPr>
          <w:p w:rsidR="00013AD3" w:rsidRPr="00013AD3" w:rsidRDefault="00013AD3"/>
        </w:tc>
        <w:tc>
          <w:tcPr>
            <w:tcW w:w="1134" w:type="dxa"/>
            <w:vMerge/>
          </w:tcPr>
          <w:p w:rsidR="00013AD3" w:rsidRPr="00013AD3" w:rsidRDefault="00013AD3"/>
        </w:tc>
        <w:tc>
          <w:tcPr>
            <w:tcW w:w="737" w:type="dxa"/>
            <w:vMerge/>
          </w:tcPr>
          <w:p w:rsidR="00013AD3" w:rsidRPr="00013AD3" w:rsidRDefault="00013AD3"/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скорая медицинская помощь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29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вызов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0,29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2445,6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709,2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433901,1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амбулаторных условиях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комплексное посещение для проведения профилактических </w:t>
            </w:r>
            <w:r w:rsidRPr="00013AD3">
              <w:lastRenderedPageBreak/>
              <w:t>медицинских осмотров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lastRenderedPageBreak/>
              <w:t>0,2535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1794,68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455,0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278337,9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комплексное посещение для проведения диспансеризации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0,181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2063,04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373,4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228451,0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с иными целями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2,4955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289,56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722,6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442082,7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по неотложной медицинской помощи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0,54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635,42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343,1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209923,9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обращение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1,77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1424,3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2521,0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1542347,0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0,0275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3564,68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98,0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59973,7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МРТ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0,0119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4025,89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47,9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29310,0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УЗИ </w:t>
            </w:r>
            <w:proofErr w:type="gramStart"/>
            <w:r w:rsidRPr="00013AD3">
              <w:t>сердечно-сосудистой</w:t>
            </w:r>
            <w:proofErr w:type="gramEnd"/>
            <w:r w:rsidRPr="00013AD3">
              <w:t xml:space="preserve"> системы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0,1125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644,98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72,6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44392,1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эндоскопическое диагностическое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0,0477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886,76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42,3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25878,1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молекулярно-</w:t>
            </w:r>
            <w:r w:rsidRPr="00013AD3">
              <w:lastRenderedPageBreak/>
              <w:t>генетическое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lastRenderedPageBreak/>
              <w:t>0,0007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15105,0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10,6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6468,8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30.5.6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гистологическое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0,0501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579,13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29,0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17750,9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специализированная медицинская помощь в стационарных условиях,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0,17671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34956,7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6177,2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3779191,5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31.1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0,01001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101554,84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1016,6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621930,8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реабилитация в стационарных условиях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31.2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0,005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36371,63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181,9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111260,3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высокотехнологичная медицинская помощь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31.3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0,005557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167113,2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928,65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568114,1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условиях дневного стационара,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0,06296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20597,58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1296,8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793392,8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32.1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0,006941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78181,77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542,7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331997,6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при экстракорпоральном оплодотворении (сумма строк 30.2 + 35.2)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32.2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  <w:r w:rsidRPr="00013AD3">
              <w:t>0,000492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  <w:r w:rsidRPr="00013AD3">
              <w:t>119544,49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58,8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35983,4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 w:val="restart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2.</w:t>
            </w: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 xml:space="preserve">Медицинская помощь по видам и заболеваниям сверх </w:t>
            </w:r>
            <w:r w:rsidRPr="00013AD3">
              <w:lastRenderedPageBreak/>
              <w:t>базовой программы обязательного медицинского страхования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33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скорая медицинская помощь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вызов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 w:val="restart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амбулаторных условиях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x</w:t>
            </w: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комплексное посещение для проведения диспансеризации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с иными целями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по паллиативной медицинской помощи, включая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35.4.1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посещение по паллиативной медицинской </w:t>
            </w:r>
            <w:r w:rsidRPr="00013AD3">
              <w:lastRenderedPageBreak/>
              <w:t>помощи без учета посещения на дому патронажными бригадами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35.4.2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на дому выездными патронажными бригадами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посещение по неотложной медицинской помощи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обращение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МРТ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 xml:space="preserve">УЗИ </w:t>
            </w:r>
            <w:proofErr w:type="gramStart"/>
            <w:r w:rsidRPr="00013AD3">
              <w:t>сердечно-сосудистой</w:t>
            </w:r>
            <w:proofErr w:type="gramEnd"/>
            <w:r w:rsidRPr="00013AD3">
              <w:t xml:space="preserve"> системы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35.6.4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эндоскопическое диагностическое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35.6.5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молекулярно-генетическое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  <w:vMerge/>
          </w:tcPr>
          <w:p w:rsidR="00013AD3" w:rsidRPr="00013AD3" w:rsidRDefault="00013AD3"/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35.6.6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гистологическое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специализированная медицинская помощь в стационарных условиях, в том числе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36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36.1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реабилитация в стационарных условиях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36.2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высокотехнологичная медицинская помощь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36.3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госпитализации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в условиях дневного стационара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37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медицинская помощь по профилю "Онкология"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37.1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 лечения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при экстракорпоральном оплодотворении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37.2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случай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  <w:vMerge/>
          </w:tcPr>
          <w:p w:rsidR="00013AD3" w:rsidRPr="00013AD3" w:rsidRDefault="00013AD3"/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паллиативная медицинская помощь &lt;***&gt;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38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  <w:r w:rsidRPr="00013AD3">
              <w:t>койко-день</w:t>
            </w: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-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>иные расходы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t>39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</w:p>
        </w:tc>
      </w:tr>
      <w:tr w:rsidR="00013AD3" w:rsidRPr="00013AD3">
        <w:tc>
          <w:tcPr>
            <w:tcW w:w="710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013AD3" w:rsidRPr="00013AD3" w:rsidRDefault="00013AD3">
            <w:pPr>
              <w:pStyle w:val="ConsPlusNormal"/>
            </w:pPr>
            <w:r w:rsidRPr="00013AD3">
              <w:t xml:space="preserve">ИТОГО (сумма строк 01 + 19 + </w:t>
            </w:r>
            <w:r w:rsidRPr="00013AD3">
              <w:lastRenderedPageBreak/>
              <w:t>20)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  <w:jc w:val="center"/>
            </w:pPr>
            <w:r w:rsidRPr="00013AD3">
              <w:lastRenderedPageBreak/>
              <w:t>40</w:t>
            </w:r>
          </w:p>
        </w:tc>
        <w:tc>
          <w:tcPr>
            <w:tcW w:w="1531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304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1247" w:type="dxa"/>
          </w:tcPr>
          <w:p w:rsidR="00013AD3" w:rsidRPr="00013AD3" w:rsidRDefault="00013AD3">
            <w:pPr>
              <w:pStyle w:val="ConsPlusNormal"/>
            </w:pPr>
          </w:p>
        </w:tc>
        <w:tc>
          <w:tcPr>
            <w:tcW w:w="964" w:type="dxa"/>
          </w:tcPr>
          <w:p w:rsidR="00013AD3" w:rsidRPr="00013AD3" w:rsidRDefault="00013AD3">
            <w:pPr>
              <w:pStyle w:val="ConsPlusNormal"/>
            </w:pPr>
            <w:r w:rsidRPr="00013AD3">
              <w:t>4391,6</w:t>
            </w:r>
          </w:p>
        </w:tc>
        <w:tc>
          <w:tcPr>
            <w:tcW w:w="907" w:type="dxa"/>
          </w:tcPr>
          <w:p w:rsidR="00013AD3" w:rsidRPr="00013AD3" w:rsidRDefault="00013AD3">
            <w:pPr>
              <w:pStyle w:val="ConsPlusNormal"/>
            </w:pPr>
            <w:r w:rsidRPr="00013AD3">
              <w:t>12701,4</w:t>
            </w:r>
          </w:p>
        </w:tc>
        <w:tc>
          <w:tcPr>
            <w:tcW w:w="1361" w:type="dxa"/>
          </w:tcPr>
          <w:p w:rsidR="00013AD3" w:rsidRPr="00013AD3" w:rsidRDefault="00013AD3">
            <w:pPr>
              <w:pStyle w:val="ConsPlusNormal"/>
            </w:pPr>
            <w:r w:rsidRPr="00013AD3">
              <w:t>2636271,63</w:t>
            </w:r>
          </w:p>
        </w:tc>
        <w:tc>
          <w:tcPr>
            <w:tcW w:w="1134" w:type="dxa"/>
          </w:tcPr>
          <w:p w:rsidR="00013AD3" w:rsidRPr="00013AD3" w:rsidRDefault="00013AD3">
            <w:pPr>
              <w:pStyle w:val="ConsPlusNormal"/>
            </w:pPr>
            <w:r w:rsidRPr="00013AD3">
              <w:t>7770664,2</w:t>
            </w:r>
          </w:p>
        </w:tc>
        <w:tc>
          <w:tcPr>
            <w:tcW w:w="737" w:type="dxa"/>
          </w:tcPr>
          <w:p w:rsidR="00013AD3" w:rsidRPr="00013AD3" w:rsidRDefault="00013AD3">
            <w:pPr>
              <w:pStyle w:val="ConsPlusNormal"/>
            </w:pPr>
            <w:r w:rsidRPr="00013AD3">
              <w:t>100,0</w:t>
            </w:r>
          </w:p>
        </w:tc>
      </w:tr>
    </w:tbl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ind w:firstLine="540"/>
        <w:jc w:val="both"/>
      </w:pPr>
    </w:p>
    <w:p w:rsidR="00013AD3" w:rsidRPr="00013AD3" w:rsidRDefault="00013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AB6" w:rsidRPr="00013AD3" w:rsidRDefault="00723AB6"/>
    <w:sectPr w:rsidR="00723AB6" w:rsidRPr="00013AD3" w:rsidSect="00C06B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3"/>
    <w:rsid w:val="00013AD3"/>
    <w:rsid w:val="000F20BF"/>
    <w:rsid w:val="00317B53"/>
    <w:rsid w:val="007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3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3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3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3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3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BBA5255D22A677C67F773838327FF38F7C6F00B37DD87578E42105C642818E5E2BC39B5E925EEA414609BECB498DC4273492DEED1842390D763jA31L" TargetMode="External"/><Relationship Id="rId13" Type="http://schemas.openxmlformats.org/officeDocument/2006/relationships/hyperlink" Target="consultantplus://offline/ref=B47BBA5255D22A677C67F773838327FF38F7C6F00A3ED487528E42105C642818E5E2BC39B5E925EEAC176593ECB498DC4273492DEED1842390D763jA31L" TargetMode="External"/><Relationship Id="rId18" Type="http://schemas.openxmlformats.org/officeDocument/2006/relationships/hyperlink" Target="consultantplus://offline/ref=B47BBA5255D22A677C67E97E95EF78F73FFE9AF80A3CD6D10DD1194D0B6D224FA2ADE57BF1E522EDA61F35CAA3B5C49A1E604A26EED2863Fj932L" TargetMode="External"/><Relationship Id="rId26" Type="http://schemas.openxmlformats.org/officeDocument/2006/relationships/hyperlink" Target="consultantplus://offline/ref=B47BBA5255D22A677C67F773838327FF38F7C6F00B37DD87578E42105C642818E5E2BC39B5E925EEA416689FECB498DC4273492DEED1842390D763jA31L" TargetMode="External"/><Relationship Id="rId39" Type="http://schemas.openxmlformats.org/officeDocument/2006/relationships/hyperlink" Target="consultantplus://offline/ref=B47BBA5255D22A677C67F773838327FF38F7C6F00B37DD87578E42105C642818E5E2BC39B5E925EEA41D649DECB498DC4273492DEED1842390D763jA3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7BBA5255D22A677C67E97E95EF78F73FFB99FA073CD6D10DD1194D0B6D224FA2ADE57BF1E425ECAC1F35CAA3B5C49A1E604A26EED2863Fj932L" TargetMode="External"/><Relationship Id="rId34" Type="http://schemas.openxmlformats.org/officeDocument/2006/relationships/hyperlink" Target="consultantplus://offline/ref=B47BBA5255D22A677C67E97E95EF78F73FFF9BF40B39D6D10DD1194D0B6D224FB0ADBD77F3ED3AEFA60A639BE5jE30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47BBA5255D22A677C67E97E95EF78F73FF99CFB053CD6D10DD1194D0B6D224FB0ADBD77F3ED3AEFA60A639BE5jE30L" TargetMode="External"/><Relationship Id="rId12" Type="http://schemas.openxmlformats.org/officeDocument/2006/relationships/hyperlink" Target="consultantplus://offline/ref=B47BBA5255D22A677C67E97E95EF78F73FF99EFF013BD6D10DD1194D0B6D224FA2ADE57BF1E424E8AD1F35CAA3B5C49A1E604A26EED2863Fj932L" TargetMode="External"/><Relationship Id="rId17" Type="http://schemas.openxmlformats.org/officeDocument/2006/relationships/hyperlink" Target="consultantplus://offline/ref=B47BBA5255D22A677C67E97E95EF78F73FFE9AF80A3CD6D10DD1194D0B6D224FA2ADE57BF1E522EDA61F35CAA3B5C49A1E604A26EED2863Fj932L" TargetMode="External"/><Relationship Id="rId25" Type="http://schemas.openxmlformats.org/officeDocument/2006/relationships/hyperlink" Target="consultantplus://offline/ref=B47BBA5255D22A677C67F773838327FF38F7C6F00B37DD87578E42105C642818E5E2BC39B5E925EEA415669BECB498DC4273492DEED1842390D763jA31L" TargetMode="External"/><Relationship Id="rId33" Type="http://schemas.openxmlformats.org/officeDocument/2006/relationships/hyperlink" Target="consultantplus://offline/ref=B47BBA5255D22A677C67E97E95EF78F73FFE9FFA073CD6D10DD1194D0B6D224FB0ADBD77F3ED3AEFA60A639BE5jE30L" TargetMode="External"/><Relationship Id="rId38" Type="http://schemas.openxmlformats.org/officeDocument/2006/relationships/hyperlink" Target="consultantplus://offline/ref=B47BBA5255D22A677C67F773838327FF38F7C6F00B37DD87578E42105C642818E5E2BC39B5E925EEA414609BECB498DC4273492DEED1842390D763jA3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7BBA5255D22A677C67F773838327FF38F7C6F00B37DD87578E42105C642818E5E2BC39B5E925EEA415629BECB498DC4273492DEED1842390D763jA31L" TargetMode="External"/><Relationship Id="rId20" Type="http://schemas.openxmlformats.org/officeDocument/2006/relationships/hyperlink" Target="consultantplus://offline/ref=B47BBA5255D22A677C67E97E95EF78F73FFE9AF80A3CD6D10DD1194D0B6D224FA2ADE57BF1E522EDA61F35CAA3B5C49A1E604A26EED2863Fj932L" TargetMode="External"/><Relationship Id="rId29" Type="http://schemas.openxmlformats.org/officeDocument/2006/relationships/hyperlink" Target="consultantplus://offline/ref=B47BBA5255D22A677C67E97E95EF78F73FF890FA0A36D6D10DD1194D0B6D224FB0ADBD77F3ED3AEFA60A639BE5jE30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BA5255D22A677C67F773838327FF38F7C6F00B37DD87578E42105C642818E5E2BC39B5E925EEA414619FECB498DC4273492DEED1842390D763jA31L" TargetMode="External"/><Relationship Id="rId11" Type="http://schemas.openxmlformats.org/officeDocument/2006/relationships/hyperlink" Target="consultantplus://offline/ref=B47BBA5255D22A677C67F773838327FF38F7C6F00B37DD87578E42105C642818E5E2BC39B5E925EEA414629FECB498DC4273492DEED1842390D763jA31L" TargetMode="External"/><Relationship Id="rId24" Type="http://schemas.openxmlformats.org/officeDocument/2006/relationships/hyperlink" Target="consultantplus://offline/ref=B47BBA5255D22A677C67E97E95EF78F73FF99DFD00348BDB0588154F0C627D58A5E4E97AF1E324E6AF4030DFB2EDCB91097F493AF2D084j33DL" TargetMode="External"/><Relationship Id="rId32" Type="http://schemas.openxmlformats.org/officeDocument/2006/relationships/hyperlink" Target="consultantplus://offline/ref=B47BBA5255D22A677C67F773838327FF38F7C6F00B37DD87578E42105C642818E5E2BC39B5E925EEA414609BECB498DC4273492DEED1842390D763jA31L" TargetMode="External"/><Relationship Id="rId37" Type="http://schemas.openxmlformats.org/officeDocument/2006/relationships/hyperlink" Target="consultantplus://offline/ref=B47BBA5255D22A677C67F773838327FF38F7C6F00B37DD87578E42105C642818E5E2BC39B5E925EEA41D6498ECB498DC4273492DEED1842390D763jA31L" TargetMode="External"/><Relationship Id="rId40" Type="http://schemas.openxmlformats.org/officeDocument/2006/relationships/hyperlink" Target="consultantplus://offline/ref=B47BBA5255D22A677C67F773838327FF38F7C6F00B37DD87578E42105C642818E5E2BC39B5E925EEA514689AECB498DC4273492DEED1842390D763jA31L" TargetMode="External"/><Relationship Id="rId5" Type="http://schemas.openxmlformats.org/officeDocument/2006/relationships/hyperlink" Target="consultantplus://offline/ref=B47BBA5255D22A677C67F773838327FF38F7C6F00B37DD87578E42105C642818E5E2BC2BB5B129ECAD0A6099F9E2C99Aj137L" TargetMode="External"/><Relationship Id="rId15" Type="http://schemas.openxmlformats.org/officeDocument/2006/relationships/hyperlink" Target="consultantplus://offline/ref=B47BBA5255D22A677C67F773838327FF38F7C6F00B37DD87578E42105C642818E5E2BC39B5E925EEA4156198ECB498DC4273492DEED1842390D763jA31L" TargetMode="External"/><Relationship Id="rId23" Type="http://schemas.openxmlformats.org/officeDocument/2006/relationships/hyperlink" Target="consultantplus://offline/ref=B47BBA5255D22A677C67F773838327FF38F7C6F00B37DD87578E42105C642818E5E2BC39B5E925EEA415649DECB498DC4273492DEED1842390D763jA31L" TargetMode="External"/><Relationship Id="rId28" Type="http://schemas.openxmlformats.org/officeDocument/2006/relationships/hyperlink" Target="consultantplus://offline/ref=B47BBA5255D22A677C67F773838327FF38F7C6F00B37DD87578E42105C642818E5E2BC39B5E925EEA410649DECB498DC4273492DEED1842390D763jA31L" TargetMode="External"/><Relationship Id="rId36" Type="http://schemas.openxmlformats.org/officeDocument/2006/relationships/hyperlink" Target="consultantplus://offline/ref=B47BBA5255D22A677C67E97E95EF78F73FF89CFC0437D6D10DD1194D0B6D224FB0ADBD77F3ED3AEFA60A639BE5jE30L" TargetMode="External"/><Relationship Id="rId10" Type="http://schemas.openxmlformats.org/officeDocument/2006/relationships/hyperlink" Target="consultantplus://offline/ref=B47BBA5255D22A677C67E97E95EF78F73FF99EFF013BD6D10DD1194D0B6D224FA2ADE57EF3E42FBAF5503496E5E9D79915604924F2jD30L" TargetMode="External"/><Relationship Id="rId19" Type="http://schemas.openxmlformats.org/officeDocument/2006/relationships/hyperlink" Target="consultantplus://offline/ref=B47BBA5255D22A677C67F773838327FF38F7C6F00B37DD87578E42105C642818E5E2BC39B5E925EEA4156298ECB498DC4273492DEED1842390D763jA31L" TargetMode="External"/><Relationship Id="rId31" Type="http://schemas.openxmlformats.org/officeDocument/2006/relationships/hyperlink" Target="consultantplus://offline/ref=B47BBA5255D22A677C67F773838327FF38F7C6F00B37DD87578E42105C642818E5E2BC39B5E925EEA411699FECB498DC4273492DEED1842390D763jA3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BBA5255D22A677C67F773838327FF38F7C6F00B37DD87578E42105C642818E5E2BC39B5E925EEA414609EECB498DC4273492DEED1842390D763jA31L" TargetMode="External"/><Relationship Id="rId14" Type="http://schemas.openxmlformats.org/officeDocument/2006/relationships/hyperlink" Target="consultantplus://offline/ref=B47BBA5255D22A677C67F773838327FF38F7C6F00B37DD87578E42105C642818E5E2BC39B5E925EEA414689BECB498DC4273492DEED1842390D763jA31L" TargetMode="External"/><Relationship Id="rId22" Type="http://schemas.openxmlformats.org/officeDocument/2006/relationships/hyperlink" Target="consultantplus://offline/ref=B47BBA5255D22A677C67E97E95EF78F73FFA98FB003DD6D10DD1194D0B6D224FA2ADE572F1E02FBAF5503496E5E9D79915604924F2jD30L" TargetMode="External"/><Relationship Id="rId27" Type="http://schemas.openxmlformats.org/officeDocument/2006/relationships/hyperlink" Target="consultantplus://offline/ref=B47BBA5255D22A677C67F773838327FF38F7C6F00B37DD87578E42105C642818E5E2BC39B5E925EEA417629BECB498DC4273492DEED1842390D763jA31L" TargetMode="External"/><Relationship Id="rId30" Type="http://schemas.openxmlformats.org/officeDocument/2006/relationships/hyperlink" Target="consultantplus://offline/ref=B47BBA5255D22A677C67F773838327FF38F7C6F00B37DD87578E42105C642818E5E2BC39B5E925EEA410679FECB498DC4273492DEED1842390D763jA31L" TargetMode="External"/><Relationship Id="rId35" Type="http://schemas.openxmlformats.org/officeDocument/2006/relationships/hyperlink" Target="consultantplus://offline/ref=B47BBA5255D22A677C67E97E95EF78F73FFA91F5053CD6D10DD1194D0B6D224FA2ADE57BF1E424EEAD1F35CAA3B5C49A1E604A26EED2863Fj9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10625</Words>
  <Characters>60568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Ирина В. Рогачева</cp:lastModifiedBy>
  <cp:revision>3</cp:revision>
  <dcterms:created xsi:type="dcterms:W3CDTF">2020-12-29T11:55:00Z</dcterms:created>
  <dcterms:modified xsi:type="dcterms:W3CDTF">2020-12-29T12:33:00Z</dcterms:modified>
</cp:coreProperties>
</file>