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F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28"/>
          <w:lang w:eastAsia="ar-SA"/>
        </w:rPr>
      </w:pPr>
      <w:r>
        <w:rPr>
          <w:b/>
          <w:noProof/>
        </w:rPr>
        <w:drawing>
          <wp:inline distT="0" distB="0" distL="0" distR="0" wp14:anchorId="6055EC43" wp14:editId="5B55B502">
            <wp:extent cx="506095" cy="5486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46F" w:rsidRPr="00CE0E44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28"/>
          <w:lang w:eastAsia="ar-SA"/>
        </w:rPr>
      </w:pPr>
      <w:r w:rsidRPr="00CE0E44">
        <w:rPr>
          <w:b/>
          <w:bCs/>
          <w:color w:val="000000" w:themeColor="text1"/>
          <w:sz w:val="28"/>
          <w:lang w:eastAsia="ar-SA"/>
        </w:rPr>
        <w:t>РОССИЙСКАЯ ФЕДЕРАЦИЯ</w:t>
      </w:r>
    </w:p>
    <w:p w:rsidR="0071246F" w:rsidRPr="00CE0E44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23"/>
          <w:szCs w:val="23"/>
          <w:lang w:eastAsia="ar-SA"/>
        </w:rPr>
      </w:pPr>
      <w:r w:rsidRPr="00CE0E44">
        <w:rPr>
          <w:b/>
          <w:bCs/>
          <w:color w:val="000000" w:themeColor="text1"/>
          <w:sz w:val="23"/>
          <w:szCs w:val="23"/>
          <w:lang w:eastAsia="ar-SA"/>
        </w:rPr>
        <w:t>Правительство Новгородской области</w:t>
      </w:r>
    </w:p>
    <w:p w:rsidR="0071246F" w:rsidRPr="00CE0E44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8"/>
          <w:szCs w:val="8"/>
          <w:lang w:eastAsia="ar-SA"/>
        </w:rPr>
      </w:pPr>
    </w:p>
    <w:p w:rsidR="0071246F" w:rsidRPr="00CE0E44" w:rsidRDefault="0071246F" w:rsidP="0071246F">
      <w:pPr>
        <w:tabs>
          <w:tab w:val="left" w:pos="0"/>
          <w:tab w:val="left" w:pos="9353"/>
        </w:tabs>
        <w:ind w:right="-3"/>
        <w:jc w:val="center"/>
        <w:rPr>
          <w:b/>
          <w:bCs/>
          <w:color w:val="000000" w:themeColor="text1"/>
          <w:sz w:val="28"/>
          <w:lang w:eastAsia="ar-SA"/>
        </w:rPr>
      </w:pPr>
      <w:r w:rsidRPr="00CE0E44">
        <w:rPr>
          <w:b/>
          <w:bCs/>
          <w:color w:val="000000" w:themeColor="text1"/>
          <w:sz w:val="28"/>
          <w:lang w:eastAsia="ar-SA"/>
        </w:rPr>
        <w:t>ТЕРРИТОРИАЛЬНЫЙ ФОНД</w:t>
      </w:r>
    </w:p>
    <w:p w:rsidR="0071246F" w:rsidRPr="00CE0E44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28"/>
          <w:lang w:eastAsia="ar-SA"/>
        </w:rPr>
      </w:pPr>
      <w:r w:rsidRPr="00CE0E44">
        <w:rPr>
          <w:b/>
          <w:bCs/>
          <w:color w:val="000000" w:themeColor="text1"/>
          <w:sz w:val="28"/>
          <w:lang w:eastAsia="ar-SA"/>
        </w:rPr>
        <w:t>ОБЯЗАТЕЛЬНОГО  МЕДИЦИНСКОГО  СТРАХОВАНИЯ</w:t>
      </w:r>
    </w:p>
    <w:p w:rsidR="0071246F" w:rsidRPr="00CE0E44" w:rsidRDefault="0071246F" w:rsidP="0071246F">
      <w:pPr>
        <w:tabs>
          <w:tab w:val="left" w:pos="0"/>
        </w:tabs>
        <w:ind w:right="-3"/>
        <w:jc w:val="center"/>
        <w:rPr>
          <w:b/>
          <w:bCs/>
          <w:color w:val="000000" w:themeColor="text1"/>
          <w:sz w:val="28"/>
          <w:lang w:eastAsia="ar-SA"/>
        </w:rPr>
      </w:pPr>
      <w:r w:rsidRPr="00CE0E44">
        <w:rPr>
          <w:b/>
          <w:bCs/>
          <w:color w:val="000000" w:themeColor="text1"/>
          <w:sz w:val="28"/>
          <w:lang w:eastAsia="ar-SA"/>
        </w:rPr>
        <w:t>НОВГОРОДСКОЙ ОБЛАСТИ</w:t>
      </w:r>
    </w:p>
    <w:p w:rsidR="0071246F" w:rsidRPr="00CE0E44" w:rsidRDefault="0071246F" w:rsidP="0071246F">
      <w:pPr>
        <w:keepNext/>
        <w:ind w:left="555" w:right="450"/>
        <w:jc w:val="center"/>
        <w:rPr>
          <w:b/>
          <w:bCs/>
          <w:color w:val="000000" w:themeColor="text1"/>
          <w:lang w:eastAsia="ar-SA"/>
        </w:rPr>
      </w:pPr>
    </w:p>
    <w:p w:rsidR="0071246F" w:rsidRPr="00CE0E44" w:rsidRDefault="0071246F" w:rsidP="0071246F">
      <w:pPr>
        <w:keepNext/>
        <w:tabs>
          <w:tab w:val="num" w:pos="0"/>
        </w:tabs>
        <w:ind w:left="556" w:right="448"/>
        <w:jc w:val="center"/>
        <w:rPr>
          <w:b/>
          <w:bCs/>
          <w:color w:val="000000" w:themeColor="text1"/>
          <w:sz w:val="32"/>
          <w:szCs w:val="32"/>
          <w:lang w:eastAsia="ar-SA"/>
        </w:rPr>
      </w:pPr>
      <w:proofErr w:type="gramStart"/>
      <w:r w:rsidRPr="00CE0E44">
        <w:rPr>
          <w:b/>
          <w:bCs/>
          <w:color w:val="000000" w:themeColor="text1"/>
          <w:sz w:val="32"/>
          <w:szCs w:val="32"/>
          <w:lang w:eastAsia="ar-SA"/>
        </w:rPr>
        <w:t>П</w:t>
      </w:r>
      <w:proofErr w:type="gramEnd"/>
      <w:r w:rsidRPr="00CE0E44">
        <w:rPr>
          <w:b/>
          <w:bCs/>
          <w:color w:val="000000" w:themeColor="text1"/>
          <w:sz w:val="32"/>
          <w:szCs w:val="32"/>
          <w:lang w:eastAsia="ar-SA"/>
        </w:rPr>
        <w:t xml:space="preserve"> Р И К А З </w:t>
      </w:r>
    </w:p>
    <w:p w:rsidR="0071246F" w:rsidRDefault="0071246F" w:rsidP="0071246F">
      <w:pPr>
        <w:rPr>
          <w:color w:val="000000" w:themeColor="text1"/>
          <w:sz w:val="28"/>
          <w:szCs w:val="28"/>
          <w:lang w:eastAsia="ar-SA"/>
        </w:rPr>
      </w:pPr>
    </w:p>
    <w:p w:rsidR="0071246F" w:rsidRPr="0057557B" w:rsidRDefault="0071246F" w:rsidP="0071246F">
      <w:pPr>
        <w:rPr>
          <w:color w:val="000000" w:themeColor="text1"/>
          <w:sz w:val="28"/>
          <w:szCs w:val="28"/>
          <w:lang w:eastAsia="ar-SA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1807"/>
      </w:tblGrid>
      <w:tr w:rsidR="0071246F" w:rsidRPr="005A4D89" w:rsidTr="002E2BB7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1246F" w:rsidRPr="005A4D89" w:rsidRDefault="0071246F" w:rsidP="002E2BB7">
            <w:pPr>
              <w:ind w:right="-108"/>
              <w:jc w:val="right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 xml:space="preserve">28.12.2021   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71246F" w:rsidRPr="005A4D89" w:rsidRDefault="0071246F" w:rsidP="002E2BB7">
            <w:pPr>
              <w:rPr>
                <w:color w:val="000000"/>
                <w:lang w:eastAsia="ar-SA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1246F" w:rsidRPr="005A4D89" w:rsidRDefault="0071246F" w:rsidP="0071246F">
            <w:pPr>
              <w:tabs>
                <w:tab w:val="center" w:pos="741"/>
              </w:tabs>
              <w:ind w:left="-108"/>
              <w:rPr>
                <w:color w:val="000000"/>
                <w:lang w:eastAsia="ar-SA"/>
              </w:rPr>
            </w:pPr>
            <w:r w:rsidRPr="005A4D89">
              <w:rPr>
                <w:color w:val="000000"/>
                <w:sz w:val="28"/>
                <w:lang w:eastAsia="ar-SA"/>
              </w:rPr>
              <w:t>№</w:t>
            </w:r>
            <w:r>
              <w:rPr>
                <w:color w:val="000000"/>
                <w:sz w:val="28"/>
                <w:lang w:eastAsia="ar-SA"/>
              </w:rPr>
              <w:tab/>
              <w:t>39-ОД</w:t>
            </w:r>
          </w:p>
        </w:tc>
      </w:tr>
    </w:tbl>
    <w:p w:rsidR="0071246F" w:rsidRPr="005A4D89" w:rsidRDefault="0071246F" w:rsidP="0071246F">
      <w:pPr>
        <w:rPr>
          <w:color w:val="000000"/>
          <w:lang w:eastAsia="ar-SA"/>
        </w:rPr>
      </w:pPr>
    </w:p>
    <w:p w:rsidR="0071246F" w:rsidRPr="005A4D89" w:rsidRDefault="0071246F" w:rsidP="0071246F">
      <w:pPr>
        <w:jc w:val="center"/>
        <w:rPr>
          <w:color w:val="000000"/>
          <w:sz w:val="28"/>
          <w:szCs w:val="28"/>
          <w:lang w:eastAsia="ar-SA"/>
        </w:rPr>
      </w:pPr>
      <w:r w:rsidRPr="005A4D89">
        <w:rPr>
          <w:color w:val="000000"/>
          <w:sz w:val="28"/>
          <w:szCs w:val="28"/>
          <w:lang w:eastAsia="ar-SA"/>
        </w:rPr>
        <w:t>Великий Новгород</w:t>
      </w:r>
    </w:p>
    <w:p w:rsidR="0071246F" w:rsidRDefault="0071246F" w:rsidP="0071246F">
      <w:pPr>
        <w:spacing w:line="240" w:lineRule="exact"/>
        <w:rPr>
          <w:b/>
          <w:bCs/>
          <w:sz w:val="28"/>
        </w:rPr>
      </w:pPr>
    </w:p>
    <w:p w:rsidR="0071246F" w:rsidRDefault="0071246F" w:rsidP="0071246F">
      <w:pPr>
        <w:spacing w:line="240" w:lineRule="exact"/>
        <w:rPr>
          <w:b/>
          <w:bCs/>
          <w:sz w:val="28"/>
        </w:rPr>
      </w:pPr>
    </w:p>
    <w:p w:rsidR="0071246F" w:rsidRDefault="0071246F" w:rsidP="0071246F">
      <w:pPr>
        <w:spacing w:line="240" w:lineRule="exact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изменения в приказ </w:t>
      </w:r>
    </w:p>
    <w:p w:rsidR="0071246F" w:rsidRDefault="0071246F" w:rsidP="0071246F">
      <w:pPr>
        <w:spacing w:line="240" w:lineRule="exact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ТФОМС</w:t>
      </w:r>
      <w:proofErr w:type="gramEnd"/>
      <w:r>
        <w:rPr>
          <w:b/>
          <w:bCs/>
          <w:sz w:val="28"/>
        </w:rPr>
        <w:t xml:space="preserve"> НО от 29.12.2012№ 171-ОД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246F" w:rsidTr="002E2BB7">
        <w:trPr>
          <w:trHeight w:val="80"/>
        </w:trPr>
        <w:tc>
          <w:tcPr>
            <w:tcW w:w="4785" w:type="dxa"/>
          </w:tcPr>
          <w:p w:rsidR="0071246F" w:rsidRDefault="0071246F" w:rsidP="002E2BB7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4785" w:type="dxa"/>
          </w:tcPr>
          <w:p w:rsidR="0071246F" w:rsidRDefault="0071246F" w:rsidP="002E2BB7">
            <w:pPr>
              <w:pStyle w:val="a4"/>
              <w:spacing w:line="240" w:lineRule="exact"/>
              <w:rPr>
                <w:b/>
              </w:rPr>
            </w:pPr>
          </w:p>
        </w:tc>
      </w:tr>
    </w:tbl>
    <w:p w:rsidR="0071246F" w:rsidRDefault="0071246F" w:rsidP="007124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8 Федерального закона от 06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2011 года № 402-ФЗ «О бухгалтерском учете», пунктом 6 Инструкции по применению Единого плана счетов бухгалтерского учета для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(государственных органов)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органов управления государственными внебюджетными фондами, государственных академий наук, государственных (муниципальных)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утвержденной приказом Министерства финансов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01.12.2010 № 157н, и в целях</w:t>
      </w:r>
      <w:proofErr w:type="gramEnd"/>
      <w:r>
        <w:rPr>
          <w:sz w:val="28"/>
          <w:szCs w:val="28"/>
        </w:rPr>
        <w:t xml:space="preserve"> нормативно-правового регулирования в сфере ведения бухгалтерского учета.</w:t>
      </w:r>
    </w:p>
    <w:p w:rsidR="0071246F" w:rsidRPr="00B87F14" w:rsidRDefault="0071246F" w:rsidP="0071246F">
      <w:pPr>
        <w:ind w:firstLine="708"/>
        <w:jc w:val="both"/>
        <w:rPr>
          <w:b/>
          <w:sz w:val="28"/>
          <w:szCs w:val="28"/>
        </w:rPr>
      </w:pPr>
      <w:r w:rsidRPr="00B87F14">
        <w:rPr>
          <w:b/>
          <w:sz w:val="28"/>
          <w:szCs w:val="28"/>
        </w:rPr>
        <w:t>ПРИКАЗЫВАЮ:</w:t>
      </w:r>
    </w:p>
    <w:p w:rsidR="0071246F" w:rsidRDefault="0071246F" w:rsidP="0071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учетную политику Территориального фонда обязательного медицинского страхования Новгородской области,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жденную приказом </w:t>
      </w:r>
      <w:proofErr w:type="gramStart"/>
      <w:r>
        <w:rPr>
          <w:sz w:val="28"/>
          <w:szCs w:val="28"/>
        </w:rPr>
        <w:t>ТФОМС</w:t>
      </w:r>
      <w:proofErr w:type="gramEnd"/>
      <w:r>
        <w:rPr>
          <w:sz w:val="28"/>
          <w:szCs w:val="28"/>
        </w:rPr>
        <w:t xml:space="preserve"> НО от 29 декабря 2012 года № 171-ОД, изложив ее в новой прилагаемой редакции.</w:t>
      </w:r>
    </w:p>
    <w:p w:rsidR="0071246F" w:rsidRDefault="0071246F" w:rsidP="0071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2022 года.</w:t>
      </w:r>
    </w:p>
    <w:p w:rsidR="0071246F" w:rsidRPr="001D35D5" w:rsidRDefault="0071246F" w:rsidP="00712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главного бухгалтер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начальника отдела бухгалтерского учета и отчетности Кусонскую Е.В.</w:t>
      </w:r>
    </w:p>
    <w:p w:rsidR="0071246F" w:rsidRPr="00B57964" w:rsidRDefault="0071246F" w:rsidP="0071246F">
      <w:pPr>
        <w:jc w:val="both"/>
        <w:rPr>
          <w:sz w:val="28"/>
          <w:szCs w:val="28"/>
        </w:rPr>
      </w:pPr>
    </w:p>
    <w:tbl>
      <w:tblPr>
        <w:tblW w:w="940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3"/>
        <w:gridCol w:w="2410"/>
      </w:tblGrid>
      <w:tr w:rsidR="0071246F" w:rsidRPr="00B57964" w:rsidTr="002E2BB7">
        <w:trPr>
          <w:trHeight w:val="292"/>
        </w:trPr>
        <w:tc>
          <w:tcPr>
            <w:tcW w:w="6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46F" w:rsidRPr="00A7426E" w:rsidRDefault="0071246F" w:rsidP="002E2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46F" w:rsidRPr="00A7426E" w:rsidRDefault="0071246F" w:rsidP="002E2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М.Б. Иванова</w:t>
            </w:r>
          </w:p>
        </w:tc>
      </w:tr>
    </w:tbl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71246F" w:rsidRDefault="0071246F" w:rsidP="00E77A01">
      <w:pPr>
        <w:spacing w:line="240" w:lineRule="exact"/>
        <w:jc w:val="right"/>
        <w:rPr>
          <w:sz w:val="28"/>
        </w:rPr>
      </w:pPr>
    </w:p>
    <w:p w:rsidR="002F0BAF" w:rsidRPr="008F15A3" w:rsidRDefault="00356EDB" w:rsidP="00E77A01">
      <w:pPr>
        <w:spacing w:line="240" w:lineRule="exact"/>
        <w:jc w:val="right"/>
        <w:rPr>
          <w:sz w:val="28"/>
        </w:rPr>
      </w:pPr>
      <w:r w:rsidRPr="008F15A3">
        <w:rPr>
          <w:sz w:val="28"/>
        </w:rPr>
        <w:t>Утверждена</w:t>
      </w:r>
    </w:p>
    <w:p w:rsidR="002F0BAF" w:rsidRPr="008F15A3" w:rsidRDefault="001B466E" w:rsidP="00E77A01">
      <w:pPr>
        <w:spacing w:line="240" w:lineRule="exact"/>
        <w:jc w:val="right"/>
        <w:rPr>
          <w:sz w:val="28"/>
        </w:rPr>
      </w:pPr>
      <w:r>
        <w:rPr>
          <w:sz w:val="28"/>
        </w:rPr>
        <w:t>приказом ТФОМС НО</w:t>
      </w:r>
    </w:p>
    <w:p w:rsidR="001B466E" w:rsidRDefault="00DB718B" w:rsidP="00E30BFC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      </w:t>
      </w:r>
      <w:r w:rsidR="001B466E">
        <w:rPr>
          <w:sz w:val="28"/>
        </w:rPr>
        <w:t>от</w:t>
      </w:r>
      <w:r>
        <w:rPr>
          <w:sz w:val="28"/>
        </w:rPr>
        <w:t xml:space="preserve"> 28.12.2021</w:t>
      </w:r>
      <w:r w:rsidR="001B466E">
        <w:rPr>
          <w:sz w:val="28"/>
        </w:rPr>
        <w:t xml:space="preserve">№ </w:t>
      </w:r>
      <w:r>
        <w:rPr>
          <w:sz w:val="28"/>
        </w:rPr>
        <w:t>39-ОД</w:t>
      </w:r>
      <w:r w:rsidR="00530F88">
        <w:rPr>
          <w:sz w:val="28"/>
        </w:rPr>
        <w:t xml:space="preserve">___   </w:t>
      </w:r>
      <w:r w:rsidR="001B466E">
        <w:rPr>
          <w:sz w:val="28"/>
        </w:rPr>
        <w:t xml:space="preserve">    </w:t>
      </w:r>
    </w:p>
    <w:p w:rsidR="002F0BAF" w:rsidRPr="008F15A3" w:rsidRDefault="00A21A33" w:rsidP="00E30BFC">
      <w:pPr>
        <w:spacing w:line="240" w:lineRule="exact"/>
        <w:jc w:val="right"/>
        <w:rPr>
          <w:sz w:val="28"/>
        </w:rPr>
      </w:pPr>
      <w:r w:rsidRPr="008F15A3">
        <w:rPr>
          <w:sz w:val="28"/>
        </w:rPr>
        <w:t xml:space="preserve">            </w:t>
      </w:r>
    </w:p>
    <w:p w:rsidR="002F0BAF" w:rsidRPr="008F15A3" w:rsidRDefault="002F0BAF" w:rsidP="002F0BAF">
      <w:pPr>
        <w:jc w:val="center"/>
        <w:rPr>
          <w:sz w:val="28"/>
        </w:rPr>
      </w:pPr>
    </w:p>
    <w:p w:rsidR="00E77A01" w:rsidRPr="008F15A3" w:rsidRDefault="00E77A01" w:rsidP="002F0BAF">
      <w:pPr>
        <w:jc w:val="center"/>
        <w:rPr>
          <w:sz w:val="28"/>
        </w:rPr>
      </w:pPr>
    </w:p>
    <w:p w:rsidR="001B466E" w:rsidRDefault="002F0BAF" w:rsidP="001B466E">
      <w:pPr>
        <w:spacing w:line="240" w:lineRule="exact"/>
        <w:jc w:val="center"/>
        <w:rPr>
          <w:b/>
          <w:sz w:val="28"/>
        </w:rPr>
      </w:pPr>
      <w:r w:rsidRPr="008F15A3">
        <w:rPr>
          <w:b/>
          <w:sz w:val="28"/>
        </w:rPr>
        <w:t xml:space="preserve">Учетная политика </w:t>
      </w:r>
    </w:p>
    <w:p w:rsidR="002F0BAF" w:rsidRPr="008F15A3" w:rsidRDefault="001B466E" w:rsidP="001B466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Территориального фонда обязательного медицинского страхования Новгородской области</w:t>
      </w:r>
    </w:p>
    <w:p w:rsidR="002F0BAF" w:rsidRPr="008F15A3" w:rsidRDefault="002F0BAF" w:rsidP="002F0BAF">
      <w:pPr>
        <w:jc w:val="both"/>
        <w:rPr>
          <w:sz w:val="28"/>
        </w:rPr>
      </w:pPr>
    </w:p>
    <w:p w:rsidR="00A21A33" w:rsidRPr="008F15A3" w:rsidRDefault="00A21A33" w:rsidP="00A21A33">
      <w:pPr>
        <w:ind w:firstLine="709"/>
        <w:jc w:val="both"/>
        <w:rPr>
          <w:b/>
          <w:sz w:val="28"/>
        </w:rPr>
      </w:pPr>
      <w:r w:rsidRPr="008F15A3">
        <w:rPr>
          <w:b/>
          <w:sz w:val="28"/>
        </w:rPr>
        <w:t>1.</w:t>
      </w:r>
      <w:r w:rsidR="00364F57">
        <w:rPr>
          <w:b/>
          <w:sz w:val="28"/>
        </w:rPr>
        <w:t xml:space="preserve"> </w:t>
      </w:r>
      <w:r w:rsidR="002F0BAF" w:rsidRPr="008F15A3">
        <w:rPr>
          <w:b/>
          <w:sz w:val="28"/>
        </w:rPr>
        <w:t>Общие положения</w:t>
      </w:r>
    </w:p>
    <w:p w:rsidR="002F0BAF" w:rsidRPr="008F15A3" w:rsidRDefault="00BA3BCA" w:rsidP="00A21A33">
      <w:pPr>
        <w:ind w:firstLine="709"/>
        <w:jc w:val="both"/>
        <w:rPr>
          <w:b/>
          <w:sz w:val="28"/>
        </w:rPr>
      </w:pPr>
      <w:r w:rsidRPr="008F15A3">
        <w:rPr>
          <w:sz w:val="28"/>
          <w:szCs w:val="28"/>
        </w:rPr>
        <w:t>1.1.</w:t>
      </w:r>
      <w:r w:rsidR="00364F57">
        <w:rPr>
          <w:sz w:val="28"/>
          <w:szCs w:val="28"/>
        </w:rPr>
        <w:t xml:space="preserve"> </w:t>
      </w:r>
      <w:r w:rsidR="002F0BAF" w:rsidRPr="008F15A3">
        <w:rPr>
          <w:sz w:val="28"/>
          <w:szCs w:val="28"/>
        </w:rPr>
        <w:t xml:space="preserve">Учетная политика </w:t>
      </w:r>
      <w:r w:rsidR="00364F57">
        <w:rPr>
          <w:sz w:val="28"/>
          <w:szCs w:val="28"/>
        </w:rPr>
        <w:t>Территориального фонда обязательного мед</w:t>
      </w:r>
      <w:r w:rsidR="00364F57">
        <w:rPr>
          <w:sz w:val="28"/>
          <w:szCs w:val="28"/>
        </w:rPr>
        <w:t>и</w:t>
      </w:r>
      <w:r w:rsidR="00364F57">
        <w:rPr>
          <w:sz w:val="28"/>
          <w:szCs w:val="28"/>
        </w:rPr>
        <w:t>цинского страхования Новгородской области</w:t>
      </w:r>
      <w:r w:rsidR="002F0BAF" w:rsidRPr="008F15A3">
        <w:rPr>
          <w:sz w:val="28"/>
          <w:szCs w:val="28"/>
        </w:rPr>
        <w:t xml:space="preserve"> разработана в соответствии </w:t>
      </w:r>
      <w:proofErr w:type="gramStart"/>
      <w:r w:rsidR="002F0BAF" w:rsidRPr="008F15A3">
        <w:rPr>
          <w:sz w:val="28"/>
          <w:szCs w:val="28"/>
        </w:rPr>
        <w:t>с</w:t>
      </w:r>
      <w:proofErr w:type="gramEnd"/>
      <w:r w:rsidR="002F0BAF" w:rsidRPr="008F15A3">
        <w:rPr>
          <w:sz w:val="28"/>
          <w:szCs w:val="28"/>
        </w:rPr>
        <w:t>:</w:t>
      </w:r>
    </w:p>
    <w:p w:rsidR="00E6533F" w:rsidRPr="008F15A3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Б</w:t>
      </w:r>
      <w:r w:rsidR="002F0BAF" w:rsidRPr="008F15A3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от 31.07.1998 № 145</w:t>
      </w:r>
      <w:r w:rsidR="00EF62C4" w:rsidRPr="008F15A3">
        <w:rPr>
          <w:rFonts w:ascii="Times New Roman" w:hAnsi="Times New Roman" w:cs="Times New Roman"/>
          <w:sz w:val="28"/>
          <w:szCs w:val="28"/>
        </w:rPr>
        <w:t>-</w:t>
      </w:r>
      <w:r w:rsidR="002F0BAF" w:rsidRPr="008F15A3">
        <w:rPr>
          <w:rFonts w:ascii="Times New Roman" w:hAnsi="Times New Roman" w:cs="Times New Roman"/>
          <w:sz w:val="28"/>
          <w:szCs w:val="28"/>
        </w:rPr>
        <w:t>ФЗ (с изменениями и дополнениями);</w:t>
      </w:r>
    </w:p>
    <w:p w:rsidR="00E6533F" w:rsidRPr="008F15A3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Налоговым кодексом Российской Федерации от 31.08.1998 № 146-ФЗ (с изменениями и дополнениями);</w:t>
      </w:r>
    </w:p>
    <w:p w:rsidR="00E6533F" w:rsidRPr="008F15A3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2F0BAF" w:rsidRPr="008F15A3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2310E" w:rsidRPr="008F15A3">
        <w:rPr>
          <w:rFonts w:ascii="Times New Roman" w:hAnsi="Times New Roman" w:cs="Times New Roman"/>
          <w:sz w:val="28"/>
          <w:szCs w:val="28"/>
        </w:rPr>
        <w:t>т 06</w:t>
      </w:r>
      <w:r w:rsidR="002F0BAF" w:rsidRPr="008F15A3">
        <w:rPr>
          <w:rFonts w:ascii="Times New Roman" w:hAnsi="Times New Roman" w:cs="Times New Roman"/>
          <w:sz w:val="28"/>
          <w:szCs w:val="28"/>
        </w:rPr>
        <w:t>.1</w:t>
      </w:r>
      <w:r w:rsidR="0032310E" w:rsidRPr="008F15A3">
        <w:rPr>
          <w:rFonts w:ascii="Times New Roman" w:hAnsi="Times New Roman" w:cs="Times New Roman"/>
          <w:sz w:val="28"/>
          <w:szCs w:val="28"/>
        </w:rPr>
        <w:t>2</w:t>
      </w:r>
      <w:r w:rsidR="002F0BAF" w:rsidRPr="008F15A3">
        <w:rPr>
          <w:rFonts w:ascii="Times New Roman" w:hAnsi="Times New Roman" w:cs="Times New Roman"/>
          <w:sz w:val="28"/>
          <w:szCs w:val="28"/>
        </w:rPr>
        <w:t>.</w:t>
      </w:r>
      <w:r w:rsidR="0032310E" w:rsidRPr="008F15A3">
        <w:rPr>
          <w:rFonts w:ascii="Times New Roman" w:hAnsi="Times New Roman" w:cs="Times New Roman"/>
          <w:sz w:val="28"/>
          <w:szCs w:val="28"/>
        </w:rPr>
        <w:t>2011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2754DE">
        <w:rPr>
          <w:rFonts w:ascii="Times New Roman" w:hAnsi="Times New Roman" w:cs="Times New Roman"/>
          <w:sz w:val="28"/>
          <w:szCs w:val="28"/>
        </w:rPr>
        <w:t>№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32310E" w:rsidRPr="008F15A3">
        <w:rPr>
          <w:rFonts w:ascii="Times New Roman" w:hAnsi="Times New Roman" w:cs="Times New Roman"/>
          <w:sz w:val="28"/>
          <w:szCs w:val="28"/>
        </w:rPr>
        <w:t>402</w:t>
      </w:r>
      <w:r w:rsidR="0095691F">
        <w:rPr>
          <w:rFonts w:ascii="Times New Roman" w:hAnsi="Times New Roman" w:cs="Times New Roman"/>
          <w:sz w:val="28"/>
          <w:szCs w:val="28"/>
        </w:rPr>
        <w:t>-ФЗ «</w:t>
      </w:r>
      <w:r w:rsidR="002F0BAF" w:rsidRPr="008F15A3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95691F">
        <w:rPr>
          <w:rFonts w:ascii="Times New Roman" w:hAnsi="Times New Roman" w:cs="Times New Roman"/>
          <w:sz w:val="28"/>
          <w:szCs w:val="28"/>
        </w:rPr>
        <w:t>»</w:t>
      </w:r>
      <w:r w:rsidRPr="008F15A3">
        <w:rPr>
          <w:rFonts w:ascii="Times New Roman" w:hAnsi="Times New Roman" w:cs="Times New Roman"/>
          <w:sz w:val="28"/>
          <w:szCs w:val="28"/>
        </w:rPr>
        <w:t>;</w:t>
      </w:r>
    </w:p>
    <w:p w:rsidR="00E6533F" w:rsidRPr="008F15A3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П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5691F">
        <w:rPr>
          <w:rFonts w:ascii="Times New Roman" w:hAnsi="Times New Roman" w:cs="Times New Roman"/>
          <w:sz w:val="28"/>
          <w:szCs w:val="28"/>
        </w:rPr>
        <w:t>Минфина России</w:t>
      </w:r>
      <w:r w:rsidRPr="008F15A3">
        <w:rPr>
          <w:rFonts w:ascii="Times New Roman" w:hAnsi="Times New Roman" w:cs="Times New Roman"/>
          <w:sz w:val="28"/>
          <w:szCs w:val="28"/>
        </w:rPr>
        <w:t xml:space="preserve"> от 01.12.2010 №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157н </w:t>
      </w:r>
      <w:r w:rsidR="0095691F">
        <w:rPr>
          <w:rFonts w:ascii="Times New Roman" w:hAnsi="Times New Roman" w:cs="Times New Roman"/>
          <w:sz w:val="28"/>
          <w:szCs w:val="28"/>
        </w:rPr>
        <w:t>«</w:t>
      </w:r>
      <w:r w:rsidR="002F0BAF" w:rsidRPr="008F15A3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5691F">
        <w:rPr>
          <w:rFonts w:ascii="Times New Roman" w:hAnsi="Times New Roman" w:cs="Times New Roman"/>
          <w:sz w:val="28"/>
          <w:szCs w:val="28"/>
        </w:rPr>
        <w:t>»</w:t>
      </w:r>
      <w:r w:rsidR="002F0BAF" w:rsidRPr="008F15A3">
        <w:rPr>
          <w:rFonts w:ascii="Times New Roman" w:hAnsi="Times New Roman" w:cs="Times New Roman"/>
          <w:sz w:val="28"/>
          <w:szCs w:val="28"/>
        </w:rPr>
        <w:t>;</w:t>
      </w:r>
    </w:p>
    <w:p w:rsidR="00F22238" w:rsidRDefault="00E6533F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П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5691F">
        <w:rPr>
          <w:rFonts w:ascii="Times New Roman" w:hAnsi="Times New Roman" w:cs="Times New Roman"/>
          <w:sz w:val="28"/>
          <w:szCs w:val="28"/>
        </w:rPr>
        <w:t>Минфина России</w:t>
      </w:r>
      <w:r w:rsidR="00EF6612" w:rsidRPr="008F15A3">
        <w:rPr>
          <w:rFonts w:ascii="Times New Roman" w:hAnsi="Times New Roman" w:cs="Times New Roman"/>
          <w:sz w:val="28"/>
          <w:szCs w:val="28"/>
        </w:rPr>
        <w:t xml:space="preserve"> от 06</w:t>
      </w:r>
      <w:r w:rsidRPr="008F15A3">
        <w:rPr>
          <w:rFonts w:ascii="Times New Roman" w:hAnsi="Times New Roman" w:cs="Times New Roman"/>
          <w:sz w:val="28"/>
          <w:szCs w:val="28"/>
        </w:rPr>
        <w:t>.12.2010 №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1</w:t>
      </w:r>
      <w:r w:rsidR="00EF6612" w:rsidRPr="008F15A3">
        <w:rPr>
          <w:rFonts w:ascii="Times New Roman" w:hAnsi="Times New Roman" w:cs="Times New Roman"/>
          <w:sz w:val="28"/>
          <w:szCs w:val="28"/>
        </w:rPr>
        <w:t>62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н </w:t>
      </w:r>
      <w:r w:rsidR="0095691F">
        <w:rPr>
          <w:rFonts w:ascii="Times New Roman" w:hAnsi="Times New Roman" w:cs="Times New Roman"/>
          <w:sz w:val="28"/>
          <w:szCs w:val="28"/>
        </w:rPr>
        <w:t>«</w:t>
      </w:r>
      <w:r w:rsidR="002F0BAF" w:rsidRPr="008F15A3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</w:t>
      </w:r>
      <w:r w:rsidR="0095691F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="002F0BAF" w:rsidRPr="008F15A3">
        <w:rPr>
          <w:rFonts w:ascii="Times New Roman" w:hAnsi="Times New Roman" w:cs="Times New Roman"/>
          <w:sz w:val="28"/>
          <w:szCs w:val="28"/>
        </w:rPr>
        <w:t>;</w:t>
      </w:r>
    </w:p>
    <w:p w:rsidR="00F22238" w:rsidRDefault="00F22238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Минфина России от 28.12.2010 № 191н «Об утверждении инструкции о порядке </w:t>
      </w:r>
      <w:r w:rsidRPr="009247AA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годовой, квартальной и месячной отчетности об исполнении бюджетов бюджетной системы Российской </w:t>
      </w:r>
      <w:r w:rsidR="009247AA" w:rsidRPr="009247AA">
        <w:rPr>
          <w:rFonts w:ascii="Times New Roman" w:hAnsi="Times New Roman" w:cs="Times New Roman"/>
          <w:sz w:val="28"/>
          <w:szCs w:val="28"/>
        </w:rPr>
        <w:t>Федерации»;</w:t>
      </w:r>
    </w:p>
    <w:p w:rsidR="006A272B" w:rsidRDefault="006A272B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95691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>
        <w:rPr>
          <w:rFonts w:ascii="Times New Roman" w:hAnsi="Times New Roman" w:cs="Times New Roman"/>
          <w:sz w:val="28"/>
          <w:szCs w:val="28"/>
        </w:rPr>
        <w:t>от 31.12.2016 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6A272B" w:rsidRDefault="006A272B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95691F">
        <w:rPr>
          <w:rFonts w:ascii="Times New Roman" w:hAnsi="Times New Roman" w:cs="Times New Roman"/>
          <w:sz w:val="28"/>
          <w:szCs w:val="28"/>
        </w:rPr>
        <w:t>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31.12.2016 № 260н «Об утверждении федерального стандарта бухгалтерского учета для организаций государственного сектора «Предоставление бухгалтерской (финансовой) отчетности»;</w:t>
      </w:r>
    </w:p>
    <w:p w:rsidR="006A272B" w:rsidRDefault="006A272B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95691F">
        <w:rPr>
          <w:rFonts w:ascii="Times New Roman" w:hAnsi="Times New Roman" w:cs="Times New Roman"/>
          <w:sz w:val="28"/>
          <w:szCs w:val="28"/>
        </w:rPr>
        <w:t>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6A272B" w:rsidRDefault="006A272B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</w:t>
      </w:r>
      <w:r w:rsidR="002754DE">
        <w:rPr>
          <w:rFonts w:ascii="Times New Roman" w:hAnsi="Times New Roman" w:cs="Times New Roman"/>
          <w:sz w:val="28"/>
          <w:szCs w:val="28"/>
        </w:rPr>
        <w:t>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31.12.2016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95691F" w:rsidRDefault="0095691F" w:rsidP="009569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Приказ Минфина России от 31.12.2016 № 258н «Об утверждении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стандарта бухгалтерского учета для организаций государственного сектора «Аренда»;</w:t>
      </w:r>
    </w:p>
    <w:p w:rsidR="00876FCB" w:rsidRDefault="00876FCB" w:rsidP="006A272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C0068D" w:rsidRDefault="00C0068D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FCB">
        <w:rPr>
          <w:rFonts w:ascii="Times New Roman" w:hAnsi="Times New Roman" w:cs="Times New Roman"/>
          <w:sz w:val="28"/>
          <w:szCs w:val="28"/>
        </w:rPr>
        <w:t>Приказом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876FCB" w:rsidRDefault="00876FCB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30.12.2017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06633F" w:rsidRDefault="0006633F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27.02.2018 № 32н «Об утверждении федерального стандарта бухгалтерского учета для организаций государственного сектора «Доходы»;</w:t>
      </w:r>
    </w:p>
    <w:p w:rsidR="00B35F61" w:rsidRDefault="00B35F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B35F61" w:rsidRDefault="00B35F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30.05.2018 № 124н «Об утверждении федерального стандарта бухгалтерского учета для организаций государственного сектора «Резервы, раскрытие информации об условных обязательствах и условных активах»;</w:t>
      </w:r>
    </w:p>
    <w:p w:rsidR="00B35F61" w:rsidRDefault="00B35F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29.06.2018 № 145н 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B35F61" w:rsidRDefault="00B35F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07.12.2018 № 256н «Об утверждении федерального стандарта бухгалтерского учета для организаций государственного сектора «Запасы»;</w:t>
      </w:r>
    </w:p>
    <w:p w:rsidR="00B35F61" w:rsidRDefault="00B35F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28.02.2018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B35F61" w:rsidRDefault="00B646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15.11.2019 № 181н «Об утверждении федерального стандарта бухгалтерского учета государственных финансов «Нематериальные активы»;</w:t>
      </w:r>
    </w:p>
    <w:p w:rsidR="00B64661" w:rsidRDefault="00B64661" w:rsidP="00ED299B">
      <w:pPr>
        <w:pStyle w:val="Standard"/>
        <w:shd w:val="clear" w:color="auto" w:fill="FFFFFF" w:themeFill="background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Минфина России от 15.11.2019 № 184н «Об утверждении федерального стандарта бухгалтерского учета государственных финансов «Выплаты персоналу»;</w:t>
      </w:r>
    </w:p>
    <w:p w:rsidR="00E6533F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hyperlink r:id="rId10" w:history="1"/>
      <w:r w:rsidRPr="008F15A3">
        <w:rPr>
          <w:rFonts w:ascii="Times New Roman" w:hAnsi="Times New Roman" w:cs="Times New Roman"/>
          <w:sz w:val="28"/>
          <w:szCs w:val="28"/>
        </w:rPr>
        <w:t>П</w:t>
      </w:r>
      <w:r w:rsidR="002F0BAF" w:rsidRPr="008F15A3">
        <w:rPr>
          <w:rFonts w:ascii="Times New Roman" w:hAnsi="Times New Roman" w:cs="Times New Roman"/>
          <w:sz w:val="28"/>
          <w:szCs w:val="28"/>
        </w:rPr>
        <w:t>риказом М</w:t>
      </w:r>
      <w:r w:rsidR="002754DE">
        <w:rPr>
          <w:rFonts w:ascii="Times New Roman" w:hAnsi="Times New Roman" w:cs="Times New Roman"/>
          <w:sz w:val="28"/>
          <w:szCs w:val="28"/>
        </w:rPr>
        <w:t>инфина России</w:t>
      </w:r>
      <w:r w:rsidRPr="008F15A3">
        <w:rPr>
          <w:rFonts w:ascii="Times New Roman" w:hAnsi="Times New Roman" w:cs="Times New Roman"/>
          <w:sz w:val="28"/>
          <w:szCs w:val="28"/>
        </w:rPr>
        <w:t xml:space="preserve"> от 30.03</w:t>
      </w:r>
      <w:r w:rsidR="002F0BAF" w:rsidRPr="008F15A3">
        <w:rPr>
          <w:rFonts w:ascii="Times New Roman" w:hAnsi="Times New Roman" w:cs="Times New Roman"/>
          <w:sz w:val="28"/>
          <w:szCs w:val="28"/>
        </w:rPr>
        <w:t>.201</w:t>
      </w:r>
      <w:r w:rsidRPr="008F15A3">
        <w:rPr>
          <w:rFonts w:ascii="Times New Roman" w:hAnsi="Times New Roman" w:cs="Times New Roman"/>
          <w:sz w:val="28"/>
          <w:szCs w:val="28"/>
        </w:rPr>
        <w:t>5</w:t>
      </w:r>
      <w:r w:rsidR="008A5172">
        <w:rPr>
          <w:rFonts w:ascii="Times New Roman" w:hAnsi="Times New Roman" w:cs="Times New Roman"/>
          <w:sz w:val="28"/>
          <w:szCs w:val="28"/>
        </w:rPr>
        <w:t xml:space="preserve"> </w:t>
      </w:r>
      <w:r w:rsidRPr="008F15A3">
        <w:rPr>
          <w:rFonts w:ascii="Times New Roman" w:hAnsi="Times New Roman" w:cs="Times New Roman"/>
          <w:sz w:val="28"/>
          <w:szCs w:val="28"/>
        </w:rPr>
        <w:t>№</w:t>
      </w:r>
      <w:r w:rsidR="008A5172">
        <w:rPr>
          <w:rFonts w:ascii="Times New Roman" w:hAnsi="Times New Roman" w:cs="Times New Roman"/>
          <w:sz w:val="28"/>
          <w:szCs w:val="28"/>
        </w:rPr>
        <w:t xml:space="preserve"> </w:t>
      </w:r>
      <w:r w:rsidRPr="008F15A3">
        <w:rPr>
          <w:rFonts w:ascii="Times New Roman" w:hAnsi="Times New Roman" w:cs="Times New Roman"/>
          <w:sz w:val="28"/>
          <w:szCs w:val="28"/>
        </w:rPr>
        <w:t>52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н </w:t>
      </w:r>
      <w:r w:rsidR="00F22238">
        <w:rPr>
          <w:rFonts w:ascii="Times New Roman" w:hAnsi="Times New Roman" w:cs="Times New Roman"/>
          <w:sz w:val="28"/>
          <w:szCs w:val="28"/>
        </w:rPr>
        <w:t>«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 государственными </w:t>
      </w:r>
      <w:r w:rsidR="002F0BAF" w:rsidRPr="008F15A3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</w:t>
      </w:r>
      <w:r w:rsidRPr="008F15A3">
        <w:rPr>
          <w:rFonts w:ascii="Times New Roman" w:hAnsi="Times New Roman" w:cs="Times New Roman"/>
          <w:sz w:val="28"/>
          <w:szCs w:val="28"/>
        </w:rPr>
        <w:t>,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</w:t>
      </w:r>
      <w:r w:rsidR="00F22238">
        <w:rPr>
          <w:rFonts w:ascii="Times New Roman" w:hAnsi="Times New Roman" w:cs="Times New Roman"/>
          <w:sz w:val="28"/>
          <w:szCs w:val="28"/>
        </w:rPr>
        <w:t>»</w:t>
      </w:r>
      <w:r w:rsidR="002F0BAF" w:rsidRPr="008F15A3">
        <w:rPr>
          <w:rFonts w:ascii="Times New Roman" w:hAnsi="Times New Roman" w:cs="Times New Roman"/>
          <w:sz w:val="28"/>
          <w:szCs w:val="28"/>
        </w:rPr>
        <w:t>;</w:t>
      </w:r>
    </w:p>
    <w:p w:rsidR="00686F59" w:rsidRDefault="00686F59" w:rsidP="00686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Минфина России от 15.04.2021 № 61н «Об утверждении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фицированных форм электронных документов бухгалтерского учета,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няемых при ведении бюджетного учета, бухгалтерского учета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(муниципальных) учреждений, и Методических указаний по их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и применению»;</w:t>
      </w:r>
    </w:p>
    <w:p w:rsidR="009247AA" w:rsidRDefault="008A5172" w:rsidP="009247AA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Минфина России от 29.11.2017 № 209н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247AA" w:rsidRPr="008F15A3" w:rsidRDefault="009247AA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47A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47AA">
        <w:rPr>
          <w:rFonts w:ascii="Times New Roman" w:hAnsi="Times New Roman" w:cs="Times New Roman"/>
          <w:sz w:val="28"/>
          <w:szCs w:val="28"/>
        </w:rPr>
        <w:t xml:space="preserve"> Минфина России от 06.06.2019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7AA">
        <w:rPr>
          <w:rFonts w:ascii="Times New Roman" w:hAnsi="Times New Roman" w:cs="Times New Roman"/>
          <w:sz w:val="28"/>
          <w:szCs w:val="28"/>
        </w:rPr>
        <w:t xml:space="preserve"> 85н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47AA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533F" w:rsidRPr="008F15A3" w:rsidRDefault="00E6533F" w:rsidP="00E6533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Приказом Минфина РФ от 13.06.1995 № 49 «Об утверждении Методических указаний по инвентаризации имущества и финансовых обязательств»;</w:t>
      </w:r>
    </w:p>
    <w:p w:rsidR="002F0BAF" w:rsidRPr="008F15A3" w:rsidRDefault="00E6533F" w:rsidP="00E1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>П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8F15A3">
        <w:rPr>
          <w:rFonts w:ascii="Times New Roman" w:hAnsi="Times New Roman" w:cs="Times New Roman"/>
          <w:sz w:val="28"/>
          <w:szCs w:val="28"/>
        </w:rPr>
        <w:t>Федерального казначейства от 17.10</w:t>
      </w:r>
      <w:r w:rsidR="00E77A01" w:rsidRPr="008F15A3">
        <w:rPr>
          <w:rFonts w:ascii="Times New Roman" w:hAnsi="Times New Roman" w:cs="Times New Roman"/>
          <w:sz w:val="28"/>
          <w:szCs w:val="28"/>
        </w:rPr>
        <w:t>.201</w:t>
      </w:r>
      <w:r w:rsidRPr="008F15A3">
        <w:rPr>
          <w:rFonts w:ascii="Times New Roman" w:hAnsi="Times New Roman" w:cs="Times New Roman"/>
          <w:sz w:val="28"/>
          <w:szCs w:val="28"/>
        </w:rPr>
        <w:t>6</w:t>
      </w:r>
      <w:r w:rsidR="00F22238">
        <w:rPr>
          <w:rFonts w:ascii="Times New Roman" w:hAnsi="Times New Roman" w:cs="Times New Roman"/>
          <w:sz w:val="28"/>
          <w:szCs w:val="28"/>
        </w:rPr>
        <w:t xml:space="preserve"> </w:t>
      </w:r>
      <w:r w:rsidRPr="008F15A3">
        <w:rPr>
          <w:rFonts w:ascii="Times New Roman" w:hAnsi="Times New Roman" w:cs="Times New Roman"/>
          <w:sz w:val="28"/>
          <w:szCs w:val="28"/>
        </w:rPr>
        <w:t>№</w:t>
      </w:r>
      <w:r w:rsidR="00E77A01" w:rsidRPr="008F15A3">
        <w:rPr>
          <w:rFonts w:ascii="Times New Roman" w:hAnsi="Times New Roman" w:cs="Times New Roman"/>
          <w:sz w:val="28"/>
          <w:szCs w:val="28"/>
        </w:rPr>
        <w:t xml:space="preserve"> 2</w:t>
      </w:r>
      <w:r w:rsidRPr="008F15A3">
        <w:rPr>
          <w:rFonts w:ascii="Times New Roman" w:hAnsi="Times New Roman" w:cs="Times New Roman"/>
          <w:sz w:val="28"/>
          <w:szCs w:val="28"/>
        </w:rPr>
        <w:t>1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н </w:t>
      </w:r>
      <w:r w:rsidR="00F22238">
        <w:rPr>
          <w:rFonts w:ascii="Times New Roman" w:hAnsi="Times New Roman" w:cs="Times New Roman"/>
          <w:sz w:val="28"/>
          <w:szCs w:val="28"/>
        </w:rPr>
        <w:t>«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О порядке открытия и ведения лицевых счетов </w:t>
      </w:r>
      <w:r w:rsidR="00E77A01" w:rsidRPr="008F15A3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2F0BAF" w:rsidRPr="008F15A3">
        <w:rPr>
          <w:rFonts w:ascii="Times New Roman" w:hAnsi="Times New Roman" w:cs="Times New Roman"/>
          <w:sz w:val="28"/>
          <w:szCs w:val="28"/>
        </w:rPr>
        <w:t>Федерал</w:t>
      </w:r>
      <w:r w:rsidR="002F0BAF" w:rsidRPr="008F15A3">
        <w:rPr>
          <w:rFonts w:ascii="Times New Roman" w:hAnsi="Times New Roman" w:cs="Times New Roman"/>
          <w:sz w:val="28"/>
          <w:szCs w:val="28"/>
        </w:rPr>
        <w:t>ь</w:t>
      </w:r>
      <w:r w:rsidR="00E77A01" w:rsidRPr="008F15A3">
        <w:rPr>
          <w:rFonts w:ascii="Times New Roman" w:hAnsi="Times New Roman" w:cs="Times New Roman"/>
          <w:sz w:val="28"/>
          <w:szCs w:val="28"/>
        </w:rPr>
        <w:t>ного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77A01" w:rsidRPr="008F15A3">
        <w:rPr>
          <w:rFonts w:ascii="Times New Roman" w:hAnsi="Times New Roman" w:cs="Times New Roman"/>
          <w:sz w:val="28"/>
          <w:szCs w:val="28"/>
        </w:rPr>
        <w:t>а</w:t>
      </w:r>
      <w:r w:rsidR="00F22238">
        <w:rPr>
          <w:rFonts w:ascii="Times New Roman" w:hAnsi="Times New Roman" w:cs="Times New Roman"/>
          <w:sz w:val="28"/>
          <w:szCs w:val="28"/>
        </w:rPr>
        <w:t>»</w:t>
      </w:r>
      <w:r w:rsidR="002F0BAF" w:rsidRPr="008F15A3">
        <w:rPr>
          <w:rFonts w:ascii="Times New Roman" w:hAnsi="Times New Roman" w:cs="Times New Roman"/>
          <w:sz w:val="28"/>
          <w:szCs w:val="28"/>
        </w:rPr>
        <w:t>;</w:t>
      </w:r>
    </w:p>
    <w:p w:rsidR="002F0BAF" w:rsidRDefault="00E6533F" w:rsidP="00E1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>П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риказом Федерального казначейства от </w:t>
      </w:r>
      <w:r w:rsidR="00F22238">
        <w:rPr>
          <w:rFonts w:ascii="Times New Roman" w:hAnsi="Times New Roman" w:cs="Times New Roman"/>
          <w:sz w:val="28"/>
          <w:szCs w:val="28"/>
        </w:rPr>
        <w:t>14.05</w:t>
      </w:r>
      <w:r w:rsidR="002F0BAF" w:rsidRPr="008F15A3">
        <w:rPr>
          <w:rFonts w:ascii="Times New Roman" w:hAnsi="Times New Roman" w:cs="Times New Roman"/>
          <w:sz w:val="28"/>
          <w:szCs w:val="28"/>
        </w:rPr>
        <w:t>.20</w:t>
      </w:r>
      <w:r w:rsidR="00F22238">
        <w:rPr>
          <w:rFonts w:ascii="Times New Roman" w:hAnsi="Times New Roman" w:cs="Times New Roman"/>
          <w:sz w:val="28"/>
          <w:szCs w:val="28"/>
        </w:rPr>
        <w:t>20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F22238">
        <w:rPr>
          <w:rFonts w:ascii="Times New Roman" w:hAnsi="Times New Roman" w:cs="Times New Roman"/>
          <w:sz w:val="28"/>
          <w:szCs w:val="28"/>
        </w:rPr>
        <w:t>№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F22238">
        <w:rPr>
          <w:rFonts w:ascii="Times New Roman" w:hAnsi="Times New Roman" w:cs="Times New Roman"/>
          <w:sz w:val="28"/>
          <w:szCs w:val="28"/>
        </w:rPr>
        <w:t>21н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F22238">
        <w:rPr>
          <w:rFonts w:ascii="Times New Roman" w:hAnsi="Times New Roman" w:cs="Times New Roman"/>
          <w:sz w:val="28"/>
          <w:szCs w:val="28"/>
        </w:rPr>
        <w:t>«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22238">
        <w:rPr>
          <w:rFonts w:ascii="Times New Roman" w:hAnsi="Times New Roman" w:cs="Times New Roman"/>
          <w:sz w:val="28"/>
          <w:szCs w:val="28"/>
        </w:rPr>
        <w:t>казначейского обслуживания»</w:t>
      </w:r>
      <w:r w:rsidR="00BA3BCA" w:rsidRPr="008F15A3">
        <w:rPr>
          <w:rFonts w:ascii="Times New Roman" w:hAnsi="Times New Roman" w:cs="Times New Roman"/>
          <w:sz w:val="28"/>
          <w:szCs w:val="28"/>
        </w:rPr>
        <w:t>;</w:t>
      </w:r>
    </w:p>
    <w:p w:rsidR="00F22238" w:rsidRDefault="00F22238" w:rsidP="00F22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Б</w:t>
      </w:r>
      <w:r w:rsidRPr="00F22238">
        <w:rPr>
          <w:rFonts w:ascii="Times New Roman" w:hAnsi="Times New Roman" w:cs="Times New Roman"/>
          <w:sz w:val="28"/>
          <w:szCs w:val="28"/>
        </w:rPr>
        <w:t xml:space="preserve">анка России от 11.03.2014 </w:t>
      </w:r>
      <w:r>
        <w:rPr>
          <w:rFonts w:ascii="Times New Roman" w:hAnsi="Times New Roman" w:cs="Times New Roman"/>
          <w:sz w:val="28"/>
          <w:szCs w:val="28"/>
        </w:rPr>
        <w:t>№ 3210-У «</w:t>
      </w:r>
      <w:r w:rsidRPr="00F22238">
        <w:rPr>
          <w:rFonts w:ascii="Times New Roman" w:hAnsi="Times New Roman" w:cs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</w:t>
      </w:r>
      <w:r w:rsidRPr="00F22238">
        <w:rPr>
          <w:rFonts w:ascii="Times New Roman" w:hAnsi="Times New Roman" w:cs="Times New Roman"/>
          <w:sz w:val="28"/>
          <w:szCs w:val="28"/>
        </w:rPr>
        <w:t>а</w:t>
      </w:r>
      <w:r w:rsidRPr="00F22238">
        <w:rPr>
          <w:rFonts w:ascii="Times New Roman" w:hAnsi="Times New Roman" w:cs="Times New Roman"/>
          <w:sz w:val="28"/>
          <w:szCs w:val="28"/>
        </w:rPr>
        <w:t>лого предпр</w:t>
      </w:r>
      <w:r w:rsidRPr="00F222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нимательства»;</w:t>
      </w:r>
    </w:p>
    <w:p w:rsidR="00F22238" w:rsidRPr="00F22238" w:rsidRDefault="00F22238" w:rsidP="00E1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8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2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рекомендациями «Нормы</w:t>
      </w:r>
      <w:r w:rsidRPr="00F22238">
        <w:rPr>
          <w:rFonts w:ascii="Times New Roman" w:hAnsi="Times New Roman" w:cs="Times New Roman"/>
          <w:sz w:val="28"/>
          <w:szCs w:val="28"/>
        </w:rPr>
        <w:t xml:space="preserve"> расхода топлива и смазо</w:t>
      </w:r>
      <w:r w:rsidRPr="00F22238">
        <w:rPr>
          <w:rFonts w:ascii="Times New Roman" w:hAnsi="Times New Roman" w:cs="Times New Roman"/>
          <w:sz w:val="28"/>
          <w:szCs w:val="28"/>
        </w:rPr>
        <w:t>ч</w:t>
      </w:r>
      <w:r w:rsidRPr="00F22238">
        <w:rPr>
          <w:rFonts w:ascii="Times New Roman" w:hAnsi="Times New Roman" w:cs="Times New Roman"/>
          <w:sz w:val="28"/>
          <w:szCs w:val="28"/>
        </w:rPr>
        <w:t>ных материалов на автомо</w:t>
      </w:r>
      <w:r>
        <w:rPr>
          <w:rFonts w:ascii="Times New Roman" w:hAnsi="Times New Roman" w:cs="Times New Roman"/>
          <w:sz w:val="28"/>
          <w:szCs w:val="28"/>
        </w:rPr>
        <w:t>бильном транспорте»</w:t>
      </w:r>
      <w:r w:rsidRPr="00F22238">
        <w:rPr>
          <w:rFonts w:ascii="Times New Roman" w:hAnsi="Times New Roman" w:cs="Times New Roman"/>
          <w:sz w:val="28"/>
          <w:szCs w:val="28"/>
        </w:rPr>
        <w:t>, введенны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22238">
        <w:rPr>
          <w:rFonts w:ascii="Times New Roman" w:hAnsi="Times New Roman" w:cs="Times New Roman"/>
          <w:sz w:val="28"/>
          <w:szCs w:val="28"/>
        </w:rPr>
        <w:t xml:space="preserve"> в действие Ра</w:t>
      </w:r>
      <w:r w:rsidRPr="00F22238">
        <w:rPr>
          <w:rFonts w:ascii="Times New Roman" w:hAnsi="Times New Roman" w:cs="Times New Roman"/>
          <w:sz w:val="28"/>
          <w:szCs w:val="28"/>
        </w:rPr>
        <w:t>с</w:t>
      </w:r>
      <w:r w:rsidRPr="00F22238">
        <w:rPr>
          <w:rFonts w:ascii="Times New Roman" w:hAnsi="Times New Roman" w:cs="Times New Roman"/>
          <w:sz w:val="28"/>
          <w:szCs w:val="28"/>
        </w:rPr>
        <w:t xml:space="preserve">поряжением Минтранса России от 14.03.2008 </w:t>
      </w:r>
      <w:r w:rsidR="002754DE">
        <w:rPr>
          <w:rFonts w:ascii="Times New Roman" w:hAnsi="Times New Roman" w:cs="Times New Roman"/>
          <w:sz w:val="28"/>
          <w:szCs w:val="28"/>
        </w:rPr>
        <w:t>№</w:t>
      </w:r>
      <w:r w:rsidRPr="00F22238">
        <w:rPr>
          <w:rFonts w:ascii="Times New Roman" w:hAnsi="Times New Roman" w:cs="Times New Roman"/>
          <w:sz w:val="28"/>
          <w:szCs w:val="28"/>
        </w:rPr>
        <w:t xml:space="preserve"> АМ-23-р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AF" w:rsidRPr="008F15A3" w:rsidRDefault="00E14F16" w:rsidP="002F0BA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BAF" w:rsidRPr="008F15A3">
        <w:rPr>
          <w:rFonts w:ascii="Times New Roman" w:hAnsi="Times New Roman" w:cs="Times New Roman"/>
          <w:sz w:val="28"/>
          <w:szCs w:val="28"/>
        </w:rPr>
        <w:t>другими нормативно-правовыми актами</w:t>
      </w:r>
      <w:r w:rsidR="00BA3BCA" w:rsidRPr="008F15A3">
        <w:rPr>
          <w:rFonts w:ascii="Times New Roman" w:hAnsi="Times New Roman" w:cs="Times New Roman"/>
          <w:sz w:val="28"/>
          <w:szCs w:val="28"/>
        </w:rPr>
        <w:t xml:space="preserve"> Российской Федерации, субъекта Российской Федерации, </w:t>
      </w:r>
      <w:r w:rsidR="00F22238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="002F0BAF" w:rsidRPr="008F15A3">
        <w:rPr>
          <w:rFonts w:ascii="Times New Roman" w:hAnsi="Times New Roman" w:cs="Times New Roman"/>
          <w:sz w:val="28"/>
          <w:szCs w:val="28"/>
        </w:rPr>
        <w:t>.</w:t>
      </w:r>
    </w:p>
    <w:p w:rsidR="005A2B9B" w:rsidRPr="008F15A3" w:rsidRDefault="00BA3BCA" w:rsidP="00E14F16">
      <w:pPr>
        <w:pStyle w:val="Standard"/>
        <w:tabs>
          <w:tab w:val="left" w:pos="851"/>
        </w:tabs>
        <w:jc w:val="both"/>
        <w:rPr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6966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966A5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6966A5">
        <w:rPr>
          <w:rFonts w:ascii="Times New Roman" w:hAnsi="Times New Roman" w:cs="Times New Roman"/>
          <w:sz w:val="28"/>
          <w:szCs w:val="28"/>
        </w:rPr>
        <w:t xml:space="preserve"> НО публикует основные положения Учетной политики на своем официальном сайте в информационно-телекоммуникационной сети «Интернет»  путем размещения электронной копии </w:t>
      </w:r>
      <w:r w:rsidR="00165160">
        <w:rPr>
          <w:rFonts w:ascii="Times New Roman" w:hAnsi="Times New Roman" w:cs="Times New Roman"/>
          <w:sz w:val="28"/>
          <w:szCs w:val="28"/>
        </w:rPr>
        <w:t>Учетной политики ТФОМС НО.</w:t>
      </w:r>
    </w:p>
    <w:p w:rsidR="002F0BAF" w:rsidRPr="008F15A3" w:rsidRDefault="002F0BAF" w:rsidP="002F0BA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23A7" w:rsidRPr="008F15A3" w:rsidRDefault="004F23A7" w:rsidP="004F23A7">
      <w:pPr>
        <w:pStyle w:val="Standard"/>
        <w:tabs>
          <w:tab w:val="left" w:pos="851"/>
        </w:tabs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A3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2F0BAF" w:rsidRPr="008F15A3">
        <w:rPr>
          <w:rFonts w:ascii="Times New Roman" w:hAnsi="Times New Roman" w:cs="Times New Roman"/>
          <w:b/>
          <w:sz w:val="28"/>
          <w:szCs w:val="28"/>
        </w:rPr>
        <w:t>Организация б</w:t>
      </w:r>
      <w:r w:rsidRPr="008F15A3">
        <w:rPr>
          <w:rFonts w:ascii="Times New Roman" w:hAnsi="Times New Roman" w:cs="Times New Roman"/>
          <w:b/>
          <w:sz w:val="28"/>
          <w:szCs w:val="28"/>
        </w:rPr>
        <w:t>юджетного</w:t>
      </w:r>
      <w:r w:rsidR="002F0BAF" w:rsidRPr="008F15A3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2A31BA" w:rsidRDefault="004F23A7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b/>
          <w:sz w:val="28"/>
          <w:szCs w:val="28"/>
        </w:rPr>
        <w:tab/>
      </w:r>
      <w:r w:rsidR="002F0BAF" w:rsidRPr="008F15A3">
        <w:rPr>
          <w:rFonts w:ascii="Times New Roman" w:hAnsi="Times New Roman" w:cs="Times New Roman"/>
          <w:sz w:val="28"/>
          <w:szCs w:val="28"/>
        </w:rPr>
        <w:t>2.1. Ответственн</w:t>
      </w:r>
      <w:r w:rsidRPr="008F15A3">
        <w:rPr>
          <w:rFonts w:ascii="Times New Roman" w:hAnsi="Times New Roman" w:cs="Times New Roman"/>
          <w:sz w:val="28"/>
          <w:szCs w:val="28"/>
        </w:rPr>
        <w:t>ым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DF06FC">
        <w:rPr>
          <w:rFonts w:ascii="Times New Roman" w:hAnsi="Times New Roman" w:cs="Times New Roman"/>
          <w:sz w:val="28"/>
          <w:szCs w:val="28"/>
        </w:rPr>
        <w:t>ведения бухгалтерского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F06FC">
        <w:rPr>
          <w:rFonts w:ascii="Times New Roman" w:hAnsi="Times New Roman" w:cs="Times New Roman"/>
          <w:sz w:val="28"/>
          <w:szCs w:val="28"/>
        </w:rPr>
        <w:t xml:space="preserve"> и хранение документов бухгалтерского учета </w:t>
      </w:r>
      <w:r w:rsidR="002F0BAF" w:rsidRPr="008F15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4ABC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584ABC">
        <w:rPr>
          <w:rFonts w:ascii="Times New Roman" w:hAnsi="Times New Roman" w:cs="Times New Roman"/>
          <w:sz w:val="28"/>
          <w:szCs w:val="28"/>
        </w:rPr>
        <w:t xml:space="preserve"> НО</w:t>
      </w:r>
      <w:r w:rsidR="002A31BA">
        <w:rPr>
          <w:rFonts w:ascii="Times New Roman" w:hAnsi="Times New Roman" w:cs="Times New Roman"/>
          <w:sz w:val="28"/>
          <w:szCs w:val="28"/>
        </w:rPr>
        <w:t xml:space="preserve"> </w:t>
      </w:r>
      <w:r w:rsidRPr="008F15A3">
        <w:rPr>
          <w:rFonts w:ascii="Times New Roman" w:hAnsi="Times New Roman" w:cs="Times New Roman"/>
          <w:sz w:val="28"/>
          <w:szCs w:val="28"/>
        </w:rPr>
        <w:t>является</w:t>
      </w:r>
      <w:r w:rsidR="00DF06F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2F0BAF" w:rsidRPr="008F15A3">
        <w:rPr>
          <w:rFonts w:ascii="Times New Roman" w:hAnsi="Times New Roman" w:cs="Times New Roman"/>
          <w:sz w:val="28"/>
          <w:szCs w:val="28"/>
        </w:rPr>
        <w:t>.</w:t>
      </w:r>
    </w:p>
    <w:p w:rsidR="004F23A7" w:rsidRPr="008F15A3" w:rsidRDefault="002A31BA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4F23A7" w:rsidRPr="008F15A3">
        <w:rPr>
          <w:rFonts w:ascii="Times New Roman" w:hAnsi="Times New Roman" w:cs="Times New Roman"/>
          <w:sz w:val="28"/>
          <w:szCs w:val="28"/>
        </w:rPr>
        <w:t xml:space="preserve">снование: часть 1 статьи 7 Федерального </w:t>
      </w:r>
      <w:r w:rsidR="00B604F1" w:rsidRPr="008F15A3">
        <w:rPr>
          <w:rFonts w:ascii="Times New Roman" w:hAnsi="Times New Roman" w:cs="Times New Roman"/>
          <w:sz w:val="28"/>
          <w:szCs w:val="28"/>
        </w:rPr>
        <w:t>з</w:t>
      </w:r>
      <w:r w:rsidR="004F23A7" w:rsidRPr="008F15A3">
        <w:rPr>
          <w:rFonts w:ascii="Times New Roman" w:hAnsi="Times New Roman" w:cs="Times New Roman"/>
          <w:sz w:val="28"/>
          <w:szCs w:val="28"/>
        </w:rPr>
        <w:t>акона № 402-ФЗ</w:t>
      </w:r>
    </w:p>
    <w:p w:rsidR="004F23A7" w:rsidRPr="008F15A3" w:rsidRDefault="004F23A7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DF06FC">
        <w:rPr>
          <w:rFonts w:ascii="Times New Roman" w:hAnsi="Times New Roman" w:cs="Times New Roman"/>
          <w:sz w:val="28"/>
          <w:szCs w:val="28"/>
        </w:rPr>
        <w:t xml:space="preserve">Ведение бухгалтерского </w:t>
      </w:r>
      <w:r w:rsidRPr="008F15A3">
        <w:rPr>
          <w:rFonts w:ascii="Times New Roman" w:hAnsi="Times New Roman" w:cs="Times New Roman"/>
          <w:sz w:val="28"/>
          <w:szCs w:val="28"/>
        </w:rPr>
        <w:t>учет</w:t>
      </w:r>
      <w:r w:rsidR="00DF06FC">
        <w:rPr>
          <w:rFonts w:ascii="Times New Roman" w:hAnsi="Times New Roman" w:cs="Times New Roman"/>
          <w:sz w:val="28"/>
          <w:szCs w:val="28"/>
        </w:rPr>
        <w:t>а возложено на</w:t>
      </w:r>
      <w:r w:rsidRPr="008F15A3">
        <w:rPr>
          <w:rFonts w:ascii="Times New Roman" w:hAnsi="Times New Roman" w:cs="Times New Roman"/>
          <w:sz w:val="28"/>
          <w:szCs w:val="28"/>
        </w:rPr>
        <w:t xml:space="preserve"> Отдел бухгалтерского учета</w:t>
      </w:r>
      <w:r w:rsidR="00DF06FC">
        <w:rPr>
          <w:rFonts w:ascii="Times New Roman" w:hAnsi="Times New Roman" w:cs="Times New Roman"/>
          <w:sz w:val="28"/>
          <w:szCs w:val="28"/>
        </w:rPr>
        <w:t xml:space="preserve"> и отчетности ТФОМС НО</w:t>
      </w:r>
      <w:r w:rsidRPr="008F15A3">
        <w:rPr>
          <w:rFonts w:ascii="Times New Roman" w:hAnsi="Times New Roman" w:cs="Times New Roman"/>
          <w:sz w:val="28"/>
          <w:szCs w:val="28"/>
        </w:rPr>
        <w:t xml:space="preserve"> (далее – Отдел), возглавляемым </w:t>
      </w:r>
      <w:r w:rsidR="00EF29EA">
        <w:rPr>
          <w:rFonts w:ascii="Times New Roman" w:hAnsi="Times New Roman" w:cs="Times New Roman"/>
          <w:sz w:val="28"/>
          <w:szCs w:val="28"/>
        </w:rPr>
        <w:t xml:space="preserve">главным бухгалтером - </w:t>
      </w:r>
      <w:r w:rsidR="00DF06FC">
        <w:rPr>
          <w:rFonts w:ascii="Times New Roman" w:hAnsi="Times New Roman" w:cs="Times New Roman"/>
          <w:sz w:val="28"/>
          <w:szCs w:val="28"/>
        </w:rPr>
        <w:t>начальником отдела бухгалт</w:t>
      </w:r>
      <w:r w:rsidR="00EF29EA">
        <w:rPr>
          <w:rFonts w:ascii="Times New Roman" w:hAnsi="Times New Roman" w:cs="Times New Roman"/>
          <w:sz w:val="28"/>
          <w:szCs w:val="28"/>
        </w:rPr>
        <w:t>ерского учета и отчетности</w:t>
      </w:r>
      <w:r w:rsidR="00EA2F22">
        <w:rPr>
          <w:rFonts w:ascii="Times New Roman" w:hAnsi="Times New Roman" w:cs="Times New Roman"/>
          <w:sz w:val="28"/>
          <w:szCs w:val="28"/>
        </w:rPr>
        <w:t xml:space="preserve"> (далее – главный бухгалтер)</w:t>
      </w:r>
      <w:r w:rsidRPr="008F15A3">
        <w:rPr>
          <w:rFonts w:ascii="Times New Roman" w:hAnsi="Times New Roman" w:cs="Times New Roman"/>
          <w:sz w:val="28"/>
          <w:szCs w:val="28"/>
        </w:rPr>
        <w:t xml:space="preserve">. </w:t>
      </w:r>
      <w:r w:rsidR="00EF29EA">
        <w:rPr>
          <w:rFonts w:ascii="Times New Roman" w:hAnsi="Times New Roman" w:cs="Times New Roman"/>
          <w:sz w:val="28"/>
          <w:szCs w:val="28"/>
        </w:rPr>
        <w:t>Специалисты</w:t>
      </w:r>
      <w:r w:rsidRPr="008F15A3">
        <w:rPr>
          <w:rFonts w:ascii="Times New Roman" w:hAnsi="Times New Roman" w:cs="Times New Roman"/>
          <w:sz w:val="28"/>
          <w:szCs w:val="28"/>
        </w:rPr>
        <w:t xml:space="preserve"> Отдела руководствуются в своей </w:t>
      </w:r>
      <w:r w:rsidRPr="008F15A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0404C2">
        <w:rPr>
          <w:rFonts w:ascii="Times New Roman" w:hAnsi="Times New Roman" w:cs="Times New Roman"/>
          <w:sz w:val="28"/>
          <w:szCs w:val="28"/>
        </w:rPr>
        <w:t xml:space="preserve">Положением об Отделе бухгалтерского учета </w:t>
      </w:r>
      <w:r w:rsidR="00EA2F22" w:rsidRPr="000404C2">
        <w:rPr>
          <w:rFonts w:ascii="Times New Roman" w:hAnsi="Times New Roman" w:cs="Times New Roman"/>
          <w:sz w:val="28"/>
          <w:szCs w:val="28"/>
        </w:rPr>
        <w:t>и отчетности ТФОМС НО</w:t>
      </w:r>
      <w:r w:rsidRPr="000404C2">
        <w:rPr>
          <w:rFonts w:ascii="Times New Roman" w:hAnsi="Times New Roman" w:cs="Times New Roman"/>
          <w:sz w:val="28"/>
          <w:szCs w:val="28"/>
        </w:rPr>
        <w:t>,</w:t>
      </w:r>
      <w:r w:rsidRPr="008F15A3">
        <w:rPr>
          <w:rFonts w:ascii="Times New Roman" w:hAnsi="Times New Roman" w:cs="Times New Roman"/>
          <w:sz w:val="28"/>
          <w:szCs w:val="28"/>
        </w:rPr>
        <w:t xml:space="preserve"> должностными инструкциями.</w:t>
      </w:r>
    </w:p>
    <w:p w:rsidR="004F23A7" w:rsidRPr="008F15A3" w:rsidRDefault="004F23A7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Основание: часть 3 статьи 7</w:t>
      </w:r>
      <w:r w:rsidR="00B604F1" w:rsidRPr="008F15A3">
        <w:rPr>
          <w:rFonts w:ascii="Times New Roman" w:hAnsi="Times New Roman" w:cs="Times New Roman"/>
          <w:sz w:val="28"/>
          <w:szCs w:val="28"/>
        </w:rPr>
        <w:t xml:space="preserve"> Федерального закона № 402-ФЗ</w:t>
      </w:r>
    </w:p>
    <w:p w:rsidR="00B604F1" w:rsidRPr="008F15A3" w:rsidRDefault="00B604F1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EA2F22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F15A3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 w:rsidR="00EA2F22">
        <w:rPr>
          <w:rFonts w:ascii="Times New Roman" w:hAnsi="Times New Roman" w:cs="Times New Roman"/>
          <w:sz w:val="28"/>
          <w:szCs w:val="28"/>
        </w:rPr>
        <w:t>директору ТФОМС НО</w:t>
      </w:r>
      <w:r w:rsidRPr="008F15A3">
        <w:rPr>
          <w:rFonts w:ascii="Times New Roman" w:hAnsi="Times New Roman" w:cs="Times New Roman"/>
          <w:sz w:val="28"/>
          <w:szCs w:val="28"/>
        </w:rPr>
        <w:t xml:space="preserve">, а при его отсутствии </w:t>
      </w:r>
      <w:r w:rsidR="00EA2F22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Pr="008F15A3">
        <w:rPr>
          <w:rFonts w:ascii="Times New Roman" w:hAnsi="Times New Roman" w:cs="Times New Roman"/>
          <w:sz w:val="28"/>
          <w:szCs w:val="28"/>
        </w:rPr>
        <w:t xml:space="preserve"> и несет ответственность за формирование учетной политики, ведение </w:t>
      </w:r>
      <w:r w:rsidR="000D2FA6">
        <w:rPr>
          <w:rFonts w:ascii="Times New Roman" w:hAnsi="Times New Roman" w:cs="Times New Roman"/>
          <w:sz w:val="28"/>
          <w:szCs w:val="28"/>
        </w:rPr>
        <w:t>бухгалтерского</w:t>
      </w:r>
      <w:r w:rsidRPr="008F15A3">
        <w:rPr>
          <w:rFonts w:ascii="Times New Roman" w:hAnsi="Times New Roman" w:cs="Times New Roman"/>
          <w:sz w:val="28"/>
          <w:szCs w:val="28"/>
        </w:rPr>
        <w:t xml:space="preserve"> учета своевременное представление полной и достоверной бюджетной, налоговой и статистической отчетности. </w:t>
      </w:r>
    </w:p>
    <w:p w:rsidR="004D09BD" w:rsidRDefault="00B604F1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4D09BD">
        <w:rPr>
          <w:rFonts w:ascii="Times New Roman" w:hAnsi="Times New Roman" w:cs="Times New Roman"/>
          <w:sz w:val="28"/>
          <w:szCs w:val="28"/>
        </w:rPr>
        <w:t>Ф</w:t>
      </w:r>
      <w:r w:rsidRPr="008F15A3">
        <w:rPr>
          <w:rFonts w:ascii="Times New Roman" w:hAnsi="Times New Roman" w:cs="Times New Roman"/>
          <w:sz w:val="28"/>
          <w:szCs w:val="28"/>
        </w:rPr>
        <w:t>орм</w:t>
      </w:r>
      <w:r w:rsidR="004D09BD">
        <w:rPr>
          <w:rFonts w:ascii="Times New Roman" w:hAnsi="Times New Roman" w:cs="Times New Roman"/>
          <w:sz w:val="28"/>
          <w:szCs w:val="28"/>
        </w:rPr>
        <w:t>ы</w:t>
      </w:r>
      <w:r w:rsidRPr="008F15A3">
        <w:rPr>
          <w:rFonts w:ascii="Times New Roman" w:hAnsi="Times New Roman" w:cs="Times New Roman"/>
          <w:sz w:val="28"/>
          <w:szCs w:val="28"/>
        </w:rPr>
        <w:t xml:space="preserve"> статистической отчетности</w:t>
      </w:r>
      <w:r w:rsidR="002A31BA">
        <w:rPr>
          <w:rFonts w:ascii="Times New Roman" w:hAnsi="Times New Roman" w:cs="Times New Roman"/>
          <w:sz w:val="28"/>
          <w:szCs w:val="28"/>
        </w:rPr>
        <w:t>,</w:t>
      </w:r>
      <w:r w:rsidRPr="008F15A3">
        <w:rPr>
          <w:rFonts w:ascii="Times New Roman" w:hAnsi="Times New Roman" w:cs="Times New Roman"/>
          <w:sz w:val="28"/>
          <w:szCs w:val="28"/>
        </w:rPr>
        <w:t xml:space="preserve"> предоставляемые Отделом в ор</w:t>
      </w:r>
      <w:r w:rsidR="004D09BD">
        <w:rPr>
          <w:rFonts w:ascii="Times New Roman" w:hAnsi="Times New Roman" w:cs="Times New Roman"/>
          <w:sz w:val="28"/>
          <w:szCs w:val="28"/>
        </w:rPr>
        <w:t xml:space="preserve">ганы государственной статистики, приведены в </w:t>
      </w:r>
      <w:r w:rsidR="004D09BD" w:rsidRPr="00530F8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AD4FB8" w:rsidRPr="00530F88">
        <w:rPr>
          <w:rFonts w:ascii="Times New Roman" w:hAnsi="Times New Roman" w:cs="Times New Roman"/>
          <w:sz w:val="28"/>
          <w:szCs w:val="28"/>
        </w:rPr>
        <w:t>10</w:t>
      </w:r>
      <w:r w:rsidR="004D09BD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B604F1" w:rsidRPr="008F15A3" w:rsidRDefault="00B604F1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2.4. Требования </w:t>
      </w:r>
      <w:r w:rsidR="004D09BD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F15A3">
        <w:rPr>
          <w:rFonts w:ascii="Times New Roman" w:hAnsi="Times New Roman" w:cs="Times New Roman"/>
          <w:sz w:val="28"/>
          <w:szCs w:val="28"/>
        </w:rPr>
        <w:t xml:space="preserve"> по документальному оформлению хозяйственных операций </w:t>
      </w:r>
      <w:r w:rsidR="00F16EEF" w:rsidRPr="008F15A3">
        <w:rPr>
          <w:rFonts w:ascii="Times New Roman" w:hAnsi="Times New Roman" w:cs="Times New Roman"/>
          <w:sz w:val="28"/>
          <w:szCs w:val="28"/>
        </w:rPr>
        <w:t xml:space="preserve">и представлению в Отдел необходимых документов и сведений являются обязательными для всех </w:t>
      </w:r>
      <w:r w:rsidR="004D09BD">
        <w:rPr>
          <w:rFonts w:ascii="Times New Roman" w:hAnsi="Times New Roman" w:cs="Times New Roman"/>
          <w:sz w:val="28"/>
          <w:szCs w:val="28"/>
        </w:rPr>
        <w:t>работников</w:t>
      </w:r>
      <w:r w:rsidR="00F16EEF"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4D09BD">
        <w:rPr>
          <w:rFonts w:ascii="Times New Roman" w:hAnsi="Times New Roman" w:cs="Times New Roman"/>
          <w:sz w:val="28"/>
          <w:szCs w:val="28"/>
        </w:rPr>
        <w:t>ТФОМС НО</w:t>
      </w:r>
      <w:r w:rsidR="00F16EEF" w:rsidRPr="008F15A3">
        <w:rPr>
          <w:rFonts w:ascii="Times New Roman" w:hAnsi="Times New Roman" w:cs="Times New Roman"/>
          <w:sz w:val="28"/>
          <w:szCs w:val="28"/>
        </w:rPr>
        <w:t>.</w:t>
      </w:r>
    </w:p>
    <w:p w:rsidR="00F16EEF" w:rsidRPr="008F15A3" w:rsidRDefault="00F16EEF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5A700B" w:rsidRPr="008F15A3">
        <w:rPr>
          <w:rFonts w:ascii="Times New Roman" w:hAnsi="Times New Roman" w:cs="Times New Roman"/>
          <w:sz w:val="28"/>
          <w:szCs w:val="28"/>
        </w:rPr>
        <w:t xml:space="preserve">2.5. Всем должностным лицам </w:t>
      </w:r>
      <w:proofErr w:type="gramStart"/>
      <w:r w:rsidR="004D09BD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4D09BD">
        <w:rPr>
          <w:rFonts w:ascii="Times New Roman" w:hAnsi="Times New Roman" w:cs="Times New Roman"/>
          <w:sz w:val="28"/>
          <w:szCs w:val="28"/>
        </w:rPr>
        <w:t xml:space="preserve"> НО</w:t>
      </w:r>
      <w:r w:rsidR="005A700B" w:rsidRPr="008F15A3">
        <w:rPr>
          <w:rFonts w:ascii="Times New Roman" w:hAnsi="Times New Roman" w:cs="Times New Roman"/>
          <w:sz w:val="28"/>
          <w:szCs w:val="28"/>
        </w:rPr>
        <w:t xml:space="preserve"> запрещается принимать к исполнению и оформлению первичные учетные документы, противоречащие законодательству Российской Федерации, правовым актам уполномоченных органов исполнительной власти Российской Федерации.</w:t>
      </w:r>
    </w:p>
    <w:p w:rsidR="005A700B" w:rsidRPr="008F15A3" w:rsidRDefault="005A700B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2.6. </w:t>
      </w:r>
      <w:proofErr w:type="gramStart"/>
      <w:r w:rsidR="00074FCB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074FCB">
        <w:rPr>
          <w:rFonts w:ascii="Times New Roman" w:hAnsi="Times New Roman" w:cs="Times New Roman"/>
          <w:sz w:val="28"/>
          <w:szCs w:val="28"/>
        </w:rPr>
        <w:t xml:space="preserve"> НО</w:t>
      </w:r>
      <w:r w:rsidRPr="008F15A3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5A700B" w:rsidRPr="008F15A3" w:rsidRDefault="005A700B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«1»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5A700B" w:rsidRPr="008F15A3" w:rsidRDefault="005A700B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«3» - средства во временном распоряжении.</w:t>
      </w:r>
    </w:p>
    <w:p w:rsidR="002A31BA" w:rsidRDefault="009E5414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Б</w:t>
      </w:r>
      <w:r w:rsidR="000404C2">
        <w:rPr>
          <w:rFonts w:ascii="Times New Roman" w:hAnsi="Times New Roman" w:cs="Times New Roman"/>
          <w:sz w:val="28"/>
          <w:szCs w:val="28"/>
        </w:rPr>
        <w:t>ухгалтерский</w:t>
      </w:r>
      <w:r w:rsidRPr="008F15A3">
        <w:rPr>
          <w:rFonts w:ascii="Times New Roman" w:hAnsi="Times New Roman" w:cs="Times New Roman"/>
          <w:sz w:val="28"/>
          <w:szCs w:val="28"/>
        </w:rPr>
        <w:t xml:space="preserve"> учет</w:t>
      </w:r>
      <w:r w:rsidR="002A31BA">
        <w:rPr>
          <w:rFonts w:ascii="Times New Roman" w:hAnsi="Times New Roman" w:cs="Times New Roman"/>
          <w:sz w:val="28"/>
          <w:szCs w:val="28"/>
        </w:rPr>
        <w:t>:</w:t>
      </w:r>
    </w:p>
    <w:p w:rsidR="002A31BA" w:rsidRDefault="002A31BA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доходам ведется раздельно в разрезе </w:t>
      </w:r>
      <w:r w:rsidR="008F3CAD">
        <w:rPr>
          <w:rFonts w:ascii="Times New Roman" w:hAnsi="Times New Roman" w:cs="Times New Roman"/>
          <w:sz w:val="28"/>
          <w:szCs w:val="28"/>
        </w:rPr>
        <w:t xml:space="preserve">главы, </w:t>
      </w:r>
      <w:r>
        <w:rPr>
          <w:rFonts w:ascii="Times New Roman" w:hAnsi="Times New Roman" w:cs="Times New Roman"/>
          <w:sz w:val="28"/>
          <w:szCs w:val="28"/>
        </w:rPr>
        <w:t>группы, подгруппы, статьи, элемента, группы подвида доходов бюджетов и аналитической группы подвида доходов бюджета;</w:t>
      </w:r>
    </w:p>
    <w:p w:rsidR="009E5414" w:rsidRPr="008F15A3" w:rsidRDefault="002A31BA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расходам </w:t>
      </w:r>
      <w:r w:rsidR="009E5414" w:rsidRPr="008F15A3">
        <w:rPr>
          <w:rFonts w:ascii="Times New Roman" w:hAnsi="Times New Roman" w:cs="Times New Roman"/>
          <w:sz w:val="28"/>
          <w:szCs w:val="28"/>
        </w:rPr>
        <w:t>ведется раздельно в разрезе разделов, подразделов, целевых статей, видов расходов, кодов операций сектора государственного управления.</w:t>
      </w:r>
    </w:p>
    <w:p w:rsidR="005A700B" w:rsidRDefault="005A700B" w:rsidP="004F23A7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0404C2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Pr="008F15A3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применением программ</w:t>
      </w:r>
      <w:r w:rsidR="00EB14B5">
        <w:rPr>
          <w:rFonts w:ascii="Times New Roman" w:hAnsi="Times New Roman" w:cs="Times New Roman"/>
          <w:sz w:val="28"/>
          <w:szCs w:val="28"/>
        </w:rPr>
        <w:t>ы</w:t>
      </w:r>
      <w:r w:rsidR="000404C2">
        <w:rPr>
          <w:rFonts w:ascii="Times New Roman" w:hAnsi="Times New Roman" w:cs="Times New Roman"/>
          <w:sz w:val="28"/>
          <w:szCs w:val="28"/>
        </w:rPr>
        <w:t xml:space="preserve"> </w:t>
      </w:r>
      <w:r w:rsidR="000404C2" w:rsidRPr="000404C2">
        <w:rPr>
          <w:rFonts w:ascii="Times New Roman" w:hAnsi="Times New Roman" w:cs="Times New Roman"/>
          <w:sz w:val="28"/>
          <w:szCs w:val="28"/>
        </w:rPr>
        <w:t xml:space="preserve">1С:Предприятие 8.3 </w:t>
      </w:r>
      <w:r w:rsidR="00EB14B5">
        <w:rPr>
          <w:rFonts w:ascii="Times New Roman" w:hAnsi="Times New Roman" w:cs="Times New Roman"/>
          <w:sz w:val="28"/>
          <w:szCs w:val="28"/>
        </w:rPr>
        <w:t>и зарплаты в программном комплексе «</w:t>
      </w:r>
      <w:r w:rsidR="00EB14B5">
        <w:rPr>
          <w:rFonts w:ascii="Times New Roman" w:hAnsi="Times New Roman" w:cs="Times New Roman"/>
          <w:sz w:val="28"/>
          <w:szCs w:val="28"/>
          <w:lang w:val="en-US"/>
        </w:rPr>
        <w:t>ASxx</w:t>
      </w:r>
      <w:r w:rsidR="00EB14B5">
        <w:rPr>
          <w:rFonts w:ascii="Times New Roman" w:hAnsi="Times New Roman" w:cs="Times New Roman"/>
          <w:sz w:val="28"/>
          <w:szCs w:val="28"/>
        </w:rPr>
        <w:t>»</w:t>
      </w:r>
      <w:r w:rsidRPr="008F15A3">
        <w:rPr>
          <w:rFonts w:ascii="Times New Roman" w:hAnsi="Times New Roman" w:cs="Times New Roman"/>
          <w:sz w:val="28"/>
          <w:szCs w:val="28"/>
        </w:rPr>
        <w:t>.</w:t>
      </w:r>
    </w:p>
    <w:p w:rsidR="00012383" w:rsidRPr="008F15A3" w:rsidRDefault="005A700B" w:rsidP="00B33449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AE38B9">
        <w:rPr>
          <w:rFonts w:ascii="Times New Roman" w:hAnsi="Times New Roman" w:cs="Times New Roman"/>
          <w:sz w:val="28"/>
          <w:szCs w:val="28"/>
        </w:rPr>
        <w:t>Бухгалтерский</w:t>
      </w:r>
      <w:r w:rsidR="00573320" w:rsidRPr="008F15A3">
        <w:rPr>
          <w:rFonts w:ascii="Times New Roman" w:hAnsi="Times New Roman" w:cs="Times New Roman"/>
          <w:sz w:val="28"/>
          <w:szCs w:val="28"/>
        </w:rPr>
        <w:t xml:space="preserve"> учет в </w:t>
      </w:r>
      <w:proofErr w:type="gramStart"/>
      <w:r w:rsidR="00AE38B9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AE38B9">
        <w:rPr>
          <w:rFonts w:ascii="Times New Roman" w:hAnsi="Times New Roman" w:cs="Times New Roman"/>
          <w:sz w:val="28"/>
          <w:szCs w:val="28"/>
        </w:rPr>
        <w:t xml:space="preserve"> НО</w:t>
      </w:r>
      <w:r w:rsidR="00573320" w:rsidRPr="008F15A3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r w:rsidR="00573320" w:rsidRPr="00530F88">
        <w:rPr>
          <w:rFonts w:ascii="Times New Roman" w:hAnsi="Times New Roman" w:cs="Times New Roman"/>
          <w:sz w:val="28"/>
          <w:szCs w:val="28"/>
        </w:rPr>
        <w:t>Приложении № 1</w:t>
      </w:r>
      <w:r w:rsidR="006E14D6" w:rsidRPr="008F15A3">
        <w:rPr>
          <w:rFonts w:ascii="Times New Roman" w:hAnsi="Times New Roman" w:cs="Times New Roman"/>
          <w:sz w:val="28"/>
          <w:szCs w:val="28"/>
        </w:rPr>
        <w:t xml:space="preserve"> к настоящей У</w:t>
      </w:r>
      <w:r w:rsidR="00573320" w:rsidRPr="008F15A3">
        <w:rPr>
          <w:rFonts w:ascii="Times New Roman" w:hAnsi="Times New Roman" w:cs="Times New Roman"/>
          <w:sz w:val="28"/>
          <w:szCs w:val="28"/>
        </w:rPr>
        <w:t>четной политике, разработанным на основе Единого плана счетов, утвержденного Приказом Минфина России от 01.12.2010 № 157н и Плана счетов бюджетного учета, утвержденного Приказом Минфина России от 06.12.2010 № 162н.</w:t>
      </w:r>
      <w:r w:rsidR="006E14D6" w:rsidRPr="008F15A3">
        <w:rPr>
          <w:rFonts w:ascii="Times New Roman" w:hAnsi="Times New Roman" w:cs="Times New Roman"/>
          <w:sz w:val="28"/>
          <w:szCs w:val="28"/>
        </w:rPr>
        <w:tab/>
      </w:r>
    </w:p>
    <w:p w:rsidR="00C50362" w:rsidRPr="008F15A3" w:rsidRDefault="00C50362" w:rsidP="00012383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2.</w:t>
      </w:r>
      <w:r w:rsidR="008F15A3">
        <w:rPr>
          <w:rFonts w:ascii="Times New Roman" w:hAnsi="Times New Roman" w:cs="Times New Roman"/>
          <w:sz w:val="28"/>
          <w:szCs w:val="28"/>
        </w:rPr>
        <w:t>9</w:t>
      </w:r>
      <w:r w:rsidRPr="008F15A3">
        <w:rPr>
          <w:rFonts w:ascii="Times New Roman" w:hAnsi="Times New Roman" w:cs="Times New Roman"/>
          <w:sz w:val="28"/>
          <w:szCs w:val="28"/>
        </w:rPr>
        <w:t xml:space="preserve">. Право постановки электронно-цифровой подписи  на электронных документах при обмене информацией с Управлением Федерального казначейства по Новгородской области, с банками по перечислению </w:t>
      </w:r>
      <w:r w:rsidRPr="008F15A3">
        <w:rPr>
          <w:rFonts w:ascii="Times New Roman" w:hAnsi="Times New Roman" w:cs="Times New Roman"/>
          <w:sz w:val="28"/>
          <w:szCs w:val="28"/>
        </w:rPr>
        <w:lastRenderedPageBreak/>
        <w:t>заработной платы на пластиковые карты и с другими участниками электронного документооборота, предоставлено лицам в соответствии с заключенными договорами</w:t>
      </w:r>
      <w:r w:rsidR="00A84BCD">
        <w:rPr>
          <w:rFonts w:ascii="Times New Roman" w:hAnsi="Times New Roman" w:cs="Times New Roman"/>
          <w:sz w:val="28"/>
          <w:szCs w:val="28"/>
        </w:rPr>
        <w:t xml:space="preserve"> (трудовыми договорами или должностными инструкциями)</w:t>
      </w:r>
      <w:r w:rsidR="00A714D9">
        <w:rPr>
          <w:rFonts w:ascii="Times New Roman" w:hAnsi="Times New Roman" w:cs="Times New Roman"/>
          <w:sz w:val="28"/>
          <w:szCs w:val="28"/>
        </w:rPr>
        <w:t>, приказом директора ТФОМС НО, выданным доверенностям</w:t>
      </w:r>
      <w:r w:rsidRPr="008F15A3">
        <w:rPr>
          <w:rFonts w:ascii="Times New Roman" w:hAnsi="Times New Roman" w:cs="Times New Roman"/>
          <w:sz w:val="28"/>
          <w:szCs w:val="28"/>
        </w:rPr>
        <w:t>.</w:t>
      </w:r>
    </w:p>
    <w:p w:rsidR="00233C94" w:rsidRPr="008F15A3" w:rsidRDefault="00012383" w:rsidP="002F732E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6E14D6" w:rsidRPr="008F15A3">
        <w:rPr>
          <w:rFonts w:ascii="Times New Roman" w:hAnsi="Times New Roman" w:cs="Times New Roman"/>
          <w:sz w:val="28"/>
          <w:szCs w:val="28"/>
        </w:rPr>
        <w:t>2.1</w:t>
      </w:r>
      <w:r w:rsidR="008F15A3">
        <w:rPr>
          <w:rFonts w:ascii="Times New Roman" w:hAnsi="Times New Roman" w:cs="Times New Roman"/>
          <w:sz w:val="28"/>
          <w:szCs w:val="28"/>
        </w:rPr>
        <w:t>0</w:t>
      </w:r>
      <w:r w:rsidR="006E14D6" w:rsidRPr="008F15A3">
        <w:rPr>
          <w:rFonts w:ascii="Times New Roman" w:hAnsi="Times New Roman" w:cs="Times New Roman"/>
          <w:sz w:val="28"/>
          <w:szCs w:val="28"/>
        </w:rPr>
        <w:t xml:space="preserve">. </w:t>
      </w:r>
      <w:r w:rsidRPr="008F15A3">
        <w:rPr>
          <w:rFonts w:ascii="Times New Roman" w:hAnsi="Times New Roman" w:cs="Times New Roman"/>
          <w:sz w:val="28"/>
          <w:szCs w:val="28"/>
        </w:rPr>
        <w:t xml:space="preserve">Перечень должностных лиц, имеющих право подписи первичных учетных документов, денежных и расчетных документов, финансовых обязательств, приведен </w:t>
      </w:r>
      <w:r w:rsidRPr="00530F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942" w:history="1">
        <w:r w:rsidRPr="00530F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50362" w:rsidRPr="00530F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866A6" w:rsidRP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734000" w:rsidRPr="00530F88">
        <w:rPr>
          <w:rFonts w:ascii="Times New Roman" w:hAnsi="Times New Roman" w:cs="Times New Roman"/>
          <w:sz w:val="28"/>
          <w:szCs w:val="28"/>
        </w:rPr>
        <w:t>2</w:t>
      </w:r>
      <w:r w:rsidRPr="008F15A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  <w:r w:rsidRPr="008F15A3">
        <w:rPr>
          <w:rFonts w:ascii="Times New Roman" w:hAnsi="Times New Roman" w:cs="Times New Roman"/>
          <w:sz w:val="28"/>
          <w:szCs w:val="28"/>
        </w:rPr>
        <w:tab/>
      </w:r>
    </w:p>
    <w:p w:rsidR="00233C94" w:rsidRPr="008F15A3" w:rsidRDefault="00233C94" w:rsidP="00233C94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2.1</w:t>
      </w:r>
      <w:r w:rsidR="008F15A3">
        <w:rPr>
          <w:rFonts w:ascii="Times New Roman" w:hAnsi="Times New Roman" w:cs="Times New Roman"/>
          <w:sz w:val="28"/>
          <w:szCs w:val="28"/>
        </w:rPr>
        <w:t>1</w:t>
      </w:r>
      <w:r w:rsidRPr="008F15A3">
        <w:rPr>
          <w:rFonts w:ascii="Times New Roman" w:hAnsi="Times New Roman" w:cs="Times New Roman"/>
          <w:sz w:val="28"/>
          <w:szCs w:val="28"/>
        </w:rPr>
        <w:t xml:space="preserve">. При отражении операций на счетах бухгалтерского (бюджетного) учета применяется корреспонденция счетов: </w:t>
      </w:r>
    </w:p>
    <w:p w:rsidR="00233C94" w:rsidRPr="008F15A3" w:rsidRDefault="00233C94" w:rsidP="00233C94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8F15A3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="00A714D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F15A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A714D9">
        <w:rPr>
          <w:rFonts w:ascii="Times New Roman" w:hAnsi="Times New Roman" w:cs="Times New Roman"/>
          <w:sz w:val="28"/>
          <w:szCs w:val="28"/>
        </w:rPr>
        <w:t xml:space="preserve"> </w:t>
      </w:r>
      <w:r w:rsidR="004E32EA">
        <w:rPr>
          <w:rFonts w:ascii="Times New Roman" w:hAnsi="Times New Roman" w:cs="Times New Roman"/>
          <w:sz w:val="28"/>
          <w:szCs w:val="28"/>
        </w:rPr>
        <w:t>№</w:t>
      </w:r>
      <w:r w:rsidRPr="008F15A3">
        <w:rPr>
          <w:rFonts w:ascii="Times New Roman" w:hAnsi="Times New Roman" w:cs="Times New Roman"/>
          <w:sz w:val="28"/>
          <w:szCs w:val="28"/>
        </w:rPr>
        <w:t xml:space="preserve"> 162н; </w:t>
      </w:r>
    </w:p>
    <w:p w:rsidR="00233C94" w:rsidRPr="008F15A3" w:rsidRDefault="00233C94" w:rsidP="00233C94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8F15A3"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  <w:r w:rsidRPr="008F15A3">
        <w:rPr>
          <w:rFonts w:ascii="Times New Roman" w:hAnsi="Times New Roman" w:cs="Times New Roman"/>
          <w:sz w:val="28"/>
          <w:szCs w:val="28"/>
        </w:rPr>
        <w:t xml:space="preserve"> </w:t>
      </w:r>
      <w:r w:rsidR="00A714D9">
        <w:rPr>
          <w:rFonts w:ascii="Times New Roman" w:hAnsi="Times New Roman" w:cs="Times New Roman"/>
          <w:sz w:val="28"/>
          <w:szCs w:val="28"/>
        </w:rPr>
        <w:t>ТФОМС НО</w:t>
      </w:r>
      <w:r w:rsidRPr="008F15A3">
        <w:rPr>
          <w:rFonts w:ascii="Times New Roman" w:hAnsi="Times New Roman" w:cs="Times New Roman"/>
          <w:sz w:val="28"/>
          <w:szCs w:val="28"/>
        </w:rPr>
        <w:t xml:space="preserve"> (при отсутствии ее в </w:t>
      </w:r>
      <w:hyperlink r:id="rId12" w:history="1">
        <w:r w:rsidRPr="008F15A3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="004E32EA">
        <w:rPr>
          <w:rFonts w:ascii="Times New Roman" w:hAnsi="Times New Roman" w:cs="Times New Roman"/>
          <w:sz w:val="28"/>
          <w:szCs w:val="28"/>
        </w:rPr>
        <w:t>№</w:t>
      </w:r>
      <w:r w:rsidRPr="008F15A3">
        <w:rPr>
          <w:rFonts w:ascii="Times New Roman" w:hAnsi="Times New Roman" w:cs="Times New Roman"/>
          <w:sz w:val="28"/>
          <w:szCs w:val="28"/>
        </w:rPr>
        <w:t xml:space="preserve"> 162н).</w:t>
      </w:r>
    </w:p>
    <w:p w:rsidR="00C50362" w:rsidRPr="008F15A3" w:rsidRDefault="008F15A3" w:rsidP="00C50362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6F202F">
        <w:rPr>
          <w:rFonts w:ascii="Times New Roman" w:hAnsi="Times New Roman" w:cs="Times New Roman"/>
          <w:sz w:val="28"/>
          <w:szCs w:val="28"/>
        </w:rPr>
        <w:t>2</w:t>
      </w:r>
      <w:r w:rsidR="00233C94" w:rsidRPr="008F15A3">
        <w:rPr>
          <w:rFonts w:ascii="Times New Roman" w:hAnsi="Times New Roman" w:cs="Times New Roman"/>
          <w:sz w:val="28"/>
          <w:szCs w:val="28"/>
        </w:rPr>
        <w:t xml:space="preserve">. Перечень лиц, имеющих право получения доверенностей, приведен в </w:t>
      </w:r>
      <w:hyperlink w:anchor="P4810" w:history="1">
        <w:r w:rsidR="00C50362" w:rsidRPr="00530F88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C866A6" w:rsidRP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951AB8" w:rsidRPr="00530F88">
        <w:rPr>
          <w:rFonts w:ascii="Times New Roman" w:hAnsi="Times New Roman" w:cs="Times New Roman"/>
          <w:sz w:val="28"/>
          <w:szCs w:val="28"/>
        </w:rPr>
        <w:t>3</w:t>
      </w:r>
      <w:r w:rsidR="00102657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политике, а также лица, назначенные приказом директора ТФОМС НО.</w:t>
      </w:r>
    </w:p>
    <w:p w:rsidR="00C50362" w:rsidRDefault="008F15A3" w:rsidP="00233C94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6F202F">
        <w:rPr>
          <w:rFonts w:ascii="Times New Roman" w:hAnsi="Times New Roman" w:cs="Times New Roman"/>
          <w:sz w:val="28"/>
          <w:szCs w:val="28"/>
        </w:rPr>
        <w:t>3</w:t>
      </w:r>
      <w:r w:rsidR="00C50362" w:rsidRPr="008F15A3">
        <w:rPr>
          <w:rFonts w:ascii="Times New Roman" w:hAnsi="Times New Roman" w:cs="Times New Roman"/>
          <w:sz w:val="28"/>
          <w:szCs w:val="28"/>
        </w:rPr>
        <w:t>. Предельный срок использования до</w:t>
      </w:r>
      <w:r w:rsidR="00C866A6">
        <w:rPr>
          <w:rFonts w:ascii="Times New Roman" w:hAnsi="Times New Roman" w:cs="Times New Roman"/>
          <w:sz w:val="28"/>
          <w:szCs w:val="28"/>
        </w:rPr>
        <w:t>веренностей установить равным 15</w:t>
      </w:r>
      <w:r w:rsidR="00C50362" w:rsidRPr="008F15A3">
        <w:rPr>
          <w:rFonts w:ascii="Times New Roman" w:hAnsi="Times New Roman" w:cs="Times New Roman"/>
          <w:sz w:val="28"/>
          <w:szCs w:val="28"/>
        </w:rPr>
        <w:t xml:space="preserve"> календарным дням с момента получения.</w:t>
      </w:r>
    </w:p>
    <w:p w:rsidR="00163EF3" w:rsidRPr="008F15A3" w:rsidRDefault="00A62A70" w:rsidP="00163EF3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товар доставляется подрядчи</w:t>
      </w:r>
      <w:r w:rsidR="00C866A6">
        <w:rPr>
          <w:rFonts w:ascii="Times New Roman" w:hAnsi="Times New Roman" w:cs="Times New Roman"/>
          <w:sz w:val="28"/>
          <w:szCs w:val="28"/>
        </w:rPr>
        <w:t xml:space="preserve">ком (продавцом, исполнителем) </w:t>
      </w:r>
      <w:proofErr w:type="gramStart"/>
      <w:r w:rsidR="00C866A6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C866A6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A3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на получения товар</w:t>
      </w:r>
      <w:r w:rsidR="009A32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оформляется.</w:t>
      </w:r>
      <w:r w:rsidR="00233C94" w:rsidRPr="008F15A3">
        <w:rPr>
          <w:rFonts w:ascii="Times New Roman" w:hAnsi="Times New Roman" w:cs="Times New Roman"/>
          <w:sz w:val="28"/>
          <w:szCs w:val="28"/>
        </w:rPr>
        <w:tab/>
      </w:r>
    </w:p>
    <w:p w:rsidR="00163EF3" w:rsidRDefault="008F15A3" w:rsidP="00163EF3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EF3" w:rsidRPr="008F15A3">
        <w:rPr>
          <w:rFonts w:ascii="Times New Roman" w:hAnsi="Times New Roman" w:cs="Times New Roman"/>
          <w:sz w:val="28"/>
          <w:szCs w:val="28"/>
        </w:rPr>
        <w:t>2.</w:t>
      </w:r>
      <w:r w:rsidR="006F202F">
        <w:rPr>
          <w:rFonts w:ascii="Times New Roman" w:hAnsi="Times New Roman" w:cs="Times New Roman"/>
          <w:sz w:val="28"/>
          <w:szCs w:val="28"/>
        </w:rPr>
        <w:t>1</w:t>
      </w:r>
      <w:r w:rsidR="00B13B0E">
        <w:rPr>
          <w:rFonts w:ascii="Times New Roman" w:hAnsi="Times New Roman" w:cs="Times New Roman"/>
          <w:sz w:val="28"/>
          <w:szCs w:val="28"/>
        </w:rPr>
        <w:t>4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. Перечень должностных лиц, которым в связи с производственной необходимостью разрешается пользоваться мобильной связью,  приведены в </w:t>
      </w:r>
      <w:hyperlink w:anchor="P5168" w:history="1"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745691" w:rsidRPr="00530F88">
          <w:rPr>
            <w:rFonts w:ascii="Times New Roman" w:hAnsi="Times New Roman" w:cs="Times New Roman"/>
            <w:sz w:val="28"/>
            <w:szCs w:val="28"/>
          </w:rPr>
          <w:t>№</w:t>
        </w:r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71C80" w:rsidRPr="00530F88">
        <w:rPr>
          <w:rFonts w:ascii="Times New Roman" w:hAnsi="Times New Roman" w:cs="Times New Roman"/>
          <w:sz w:val="28"/>
          <w:szCs w:val="28"/>
        </w:rPr>
        <w:t>1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745691" w:rsidRPr="008F15A3" w:rsidRDefault="00841F99" w:rsidP="00745691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EF3" w:rsidRPr="008F15A3">
        <w:rPr>
          <w:rFonts w:ascii="Times New Roman" w:hAnsi="Times New Roman" w:cs="Times New Roman"/>
          <w:sz w:val="28"/>
          <w:szCs w:val="28"/>
        </w:rPr>
        <w:t>2.</w:t>
      </w:r>
      <w:r w:rsidR="004E4EF8">
        <w:rPr>
          <w:rFonts w:ascii="Times New Roman" w:hAnsi="Times New Roman" w:cs="Times New Roman"/>
          <w:sz w:val="28"/>
          <w:szCs w:val="28"/>
        </w:rPr>
        <w:t>1</w:t>
      </w:r>
      <w:r w:rsidR="00B13B0E">
        <w:rPr>
          <w:rFonts w:ascii="Times New Roman" w:hAnsi="Times New Roman" w:cs="Times New Roman"/>
          <w:sz w:val="28"/>
          <w:szCs w:val="28"/>
        </w:rPr>
        <w:t>5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. Состав комиссии по поступлению и выбытию активов </w:t>
      </w:r>
      <w:r w:rsidR="00745691" w:rsidRPr="008F15A3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745691" w:rsidRPr="00530F88">
        <w:rPr>
          <w:rFonts w:ascii="Times New Roman" w:hAnsi="Times New Roman" w:cs="Times New Roman"/>
          <w:sz w:val="28"/>
          <w:szCs w:val="28"/>
        </w:rPr>
        <w:t>в Приложении № 1</w:t>
      </w:r>
      <w:r w:rsidR="008136B4" w:rsidRPr="00530F88">
        <w:rPr>
          <w:rFonts w:ascii="Times New Roman" w:hAnsi="Times New Roman" w:cs="Times New Roman"/>
          <w:sz w:val="28"/>
          <w:szCs w:val="28"/>
        </w:rPr>
        <w:t>2</w:t>
      </w:r>
      <w:r w:rsidR="00745691" w:rsidRPr="008F15A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163EF3" w:rsidRPr="008F15A3">
        <w:rPr>
          <w:rFonts w:ascii="Times New Roman" w:hAnsi="Times New Roman" w:cs="Times New Roman"/>
          <w:sz w:val="28"/>
          <w:szCs w:val="28"/>
        </w:rPr>
        <w:t>.</w:t>
      </w:r>
    </w:p>
    <w:p w:rsidR="00745691" w:rsidRPr="008F15A3" w:rsidRDefault="00745691" w:rsidP="00745691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2.</w:t>
      </w:r>
      <w:r w:rsidR="004E4EF8">
        <w:rPr>
          <w:rFonts w:ascii="Times New Roman" w:hAnsi="Times New Roman" w:cs="Times New Roman"/>
          <w:sz w:val="28"/>
          <w:szCs w:val="28"/>
        </w:rPr>
        <w:t>1</w:t>
      </w:r>
      <w:r w:rsidR="00B13B0E">
        <w:rPr>
          <w:rFonts w:ascii="Times New Roman" w:hAnsi="Times New Roman" w:cs="Times New Roman"/>
          <w:sz w:val="28"/>
          <w:szCs w:val="28"/>
        </w:rPr>
        <w:t>6</w:t>
      </w:r>
      <w:r w:rsidR="008F15A3">
        <w:rPr>
          <w:rFonts w:ascii="Times New Roman" w:hAnsi="Times New Roman" w:cs="Times New Roman"/>
          <w:sz w:val="28"/>
          <w:szCs w:val="28"/>
        </w:rPr>
        <w:t xml:space="preserve">. 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</w:t>
      </w:r>
      <w:r w:rsidR="00163EF3" w:rsidRPr="00530F88">
        <w:rPr>
          <w:rFonts w:ascii="Times New Roman" w:hAnsi="Times New Roman" w:cs="Times New Roman"/>
          <w:sz w:val="28"/>
          <w:szCs w:val="28"/>
        </w:rPr>
        <w:t>(</w:t>
      </w:r>
      <w:hyperlink w:anchor="P5198" w:history="1"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530F88">
          <w:rPr>
            <w:rFonts w:ascii="Times New Roman" w:hAnsi="Times New Roman" w:cs="Times New Roman"/>
            <w:sz w:val="28"/>
            <w:szCs w:val="28"/>
          </w:rPr>
          <w:t>№</w:t>
        </w:r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52A7F" w:rsidRPr="00530F88">
        <w:rPr>
          <w:rFonts w:ascii="Times New Roman" w:hAnsi="Times New Roman" w:cs="Times New Roman"/>
          <w:sz w:val="28"/>
          <w:szCs w:val="28"/>
        </w:rPr>
        <w:t>3</w:t>
      </w:r>
      <w:r w:rsidR="00163EF3" w:rsidRPr="00530F88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745691" w:rsidRPr="0085478B" w:rsidRDefault="00745691" w:rsidP="00745691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Pr="0085478B">
        <w:rPr>
          <w:rFonts w:ascii="Times New Roman" w:hAnsi="Times New Roman" w:cs="Times New Roman"/>
          <w:sz w:val="28"/>
          <w:szCs w:val="28"/>
        </w:rPr>
        <w:t>2.</w:t>
      </w:r>
      <w:r w:rsidR="004E4EF8" w:rsidRPr="0085478B">
        <w:rPr>
          <w:rFonts w:ascii="Times New Roman" w:hAnsi="Times New Roman" w:cs="Times New Roman"/>
          <w:sz w:val="28"/>
          <w:szCs w:val="28"/>
        </w:rPr>
        <w:t>1</w:t>
      </w:r>
      <w:r w:rsidR="00B13B0E" w:rsidRPr="0085478B">
        <w:rPr>
          <w:rFonts w:ascii="Times New Roman" w:hAnsi="Times New Roman" w:cs="Times New Roman"/>
          <w:sz w:val="28"/>
          <w:szCs w:val="28"/>
        </w:rPr>
        <w:t>7</w:t>
      </w:r>
      <w:r w:rsidR="00163EF3" w:rsidRPr="0085478B">
        <w:rPr>
          <w:rFonts w:ascii="Times New Roman" w:hAnsi="Times New Roman" w:cs="Times New Roman"/>
          <w:sz w:val="28"/>
          <w:szCs w:val="28"/>
        </w:rPr>
        <w:t xml:space="preserve">. Для проведения инвентаризаций в </w:t>
      </w:r>
      <w:proofErr w:type="gramStart"/>
      <w:r w:rsidR="00BC02A4" w:rsidRPr="0085478B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BC02A4" w:rsidRPr="0085478B">
        <w:rPr>
          <w:rFonts w:ascii="Times New Roman" w:hAnsi="Times New Roman" w:cs="Times New Roman"/>
          <w:sz w:val="28"/>
          <w:szCs w:val="28"/>
        </w:rPr>
        <w:t xml:space="preserve"> НО</w:t>
      </w:r>
      <w:r w:rsidR="00163EF3" w:rsidRPr="0085478B">
        <w:rPr>
          <w:rFonts w:ascii="Times New Roman" w:hAnsi="Times New Roman" w:cs="Times New Roman"/>
          <w:sz w:val="28"/>
          <w:szCs w:val="28"/>
        </w:rPr>
        <w:t xml:space="preserve"> соз</w:t>
      </w:r>
      <w:r w:rsidRPr="0085478B">
        <w:rPr>
          <w:rFonts w:ascii="Times New Roman" w:hAnsi="Times New Roman" w:cs="Times New Roman"/>
          <w:sz w:val="28"/>
          <w:szCs w:val="28"/>
        </w:rPr>
        <w:t xml:space="preserve">дается постоянно действующая </w:t>
      </w:r>
      <w:r w:rsidR="00163EF3" w:rsidRPr="0085478B">
        <w:rPr>
          <w:rFonts w:ascii="Times New Roman" w:hAnsi="Times New Roman" w:cs="Times New Roman"/>
          <w:sz w:val="28"/>
          <w:szCs w:val="28"/>
        </w:rPr>
        <w:t>инвентаризационная комиссия. Состав комиссии</w:t>
      </w:r>
      <w:r w:rsidRPr="0085478B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530F88">
        <w:rPr>
          <w:rFonts w:ascii="Times New Roman" w:hAnsi="Times New Roman" w:cs="Times New Roman"/>
          <w:sz w:val="28"/>
          <w:szCs w:val="28"/>
        </w:rPr>
        <w:t>Приложении № 1</w:t>
      </w:r>
      <w:r w:rsidR="00930F59" w:rsidRPr="00530F88">
        <w:rPr>
          <w:rFonts w:ascii="Times New Roman" w:hAnsi="Times New Roman" w:cs="Times New Roman"/>
          <w:sz w:val="28"/>
          <w:szCs w:val="28"/>
        </w:rPr>
        <w:t>4</w:t>
      </w:r>
      <w:r w:rsidRPr="0085478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163EF3" w:rsidRPr="0085478B">
        <w:rPr>
          <w:rFonts w:ascii="Times New Roman" w:hAnsi="Times New Roman" w:cs="Times New Roman"/>
          <w:sz w:val="28"/>
          <w:szCs w:val="28"/>
        </w:rPr>
        <w:t>.</w:t>
      </w:r>
    </w:p>
    <w:p w:rsidR="00A16B5F" w:rsidRDefault="00745691" w:rsidP="00A16B5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478B">
        <w:rPr>
          <w:rFonts w:ascii="Times New Roman" w:hAnsi="Times New Roman" w:cs="Times New Roman"/>
          <w:sz w:val="28"/>
          <w:szCs w:val="28"/>
        </w:rPr>
        <w:tab/>
        <w:t>2.</w:t>
      </w:r>
      <w:r w:rsidR="004E4EF8" w:rsidRPr="0085478B">
        <w:rPr>
          <w:rFonts w:ascii="Times New Roman" w:hAnsi="Times New Roman" w:cs="Times New Roman"/>
          <w:sz w:val="28"/>
          <w:szCs w:val="28"/>
        </w:rPr>
        <w:t>1</w:t>
      </w:r>
      <w:r w:rsidR="00B13B0E" w:rsidRPr="0085478B">
        <w:rPr>
          <w:rFonts w:ascii="Times New Roman" w:hAnsi="Times New Roman" w:cs="Times New Roman"/>
          <w:sz w:val="28"/>
          <w:szCs w:val="28"/>
        </w:rPr>
        <w:t>8</w:t>
      </w:r>
      <w:r w:rsidR="00163EF3" w:rsidRPr="0085478B">
        <w:rPr>
          <w:rFonts w:ascii="Times New Roman" w:hAnsi="Times New Roman" w:cs="Times New Roman"/>
          <w:sz w:val="28"/>
          <w:szCs w:val="28"/>
        </w:rPr>
        <w:t>. Деятельность</w:t>
      </w:r>
      <w:r w:rsidR="00BC02A4" w:rsidRPr="0085478B">
        <w:rPr>
          <w:rFonts w:ascii="Times New Roman" w:hAnsi="Times New Roman" w:cs="Times New Roman"/>
          <w:sz w:val="28"/>
          <w:szCs w:val="28"/>
        </w:rPr>
        <w:t xml:space="preserve"> </w:t>
      </w:r>
      <w:r w:rsidR="00163EF3" w:rsidRPr="0085478B"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осуществляется в соответствии Положением об инвентаризации имущества и обязательств </w:t>
      </w:r>
      <w:proofErr w:type="gramStart"/>
      <w:r w:rsidR="00DC7701" w:rsidRPr="0085478B">
        <w:rPr>
          <w:rFonts w:ascii="Times New Roman" w:hAnsi="Times New Roman" w:cs="Times New Roman"/>
          <w:sz w:val="28"/>
          <w:szCs w:val="28"/>
        </w:rPr>
        <w:t>ТФОМС</w:t>
      </w:r>
      <w:proofErr w:type="gramEnd"/>
      <w:r w:rsidR="00DC7701" w:rsidRPr="0085478B">
        <w:rPr>
          <w:rFonts w:ascii="Times New Roman" w:hAnsi="Times New Roman" w:cs="Times New Roman"/>
          <w:sz w:val="28"/>
          <w:szCs w:val="28"/>
        </w:rPr>
        <w:t xml:space="preserve"> НО</w:t>
      </w:r>
      <w:r w:rsidR="00163EF3" w:rsidRPr="0085478B">
        <w:rPr>
          <w:rFonts w:ascii="Times New Roman" w:hAnsi="Times New Roman" w:cs="Times New Roman"/>
          <w:sz w:val="28"/>
          <w:szCs w:val="28"/>
        </w:rPr>
        <w:t xml:space="preserve"> приведенным </w:t>
      </w:r>
      <w:r w:rsidR="00163EF3" w:rsidRPr="00530F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70" w:history="1">
        <w:r w:rsidR="00163EF3" w:rsidRPr="00530F8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93CDF" w:rsidRPr="00530F88">
          <w:rPr>
            <w:rFonts w:ascii="Times New Roman" w:hAnsi="Times New Roman" w:cs="Times New Roman"/>
            <w:sz w:val="28"/>
            <w:szCs w:val="28"/>
          </w:rPr>
          <w:t>и</w:t>
        </w:r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0F88">
          <w:rPr>
            <w:rFonts w:ascii="Times New Roman" w:hAnsi="Times New Roman" w:cs="Times New Roman"/>
            <w:sz w:val="28"/>
            <w:szCs w:val="28"/>
          </w:rPr>
          <w:t>№</w:t>
        </w:r>
        <w:r w:rsidR="00163EF3" w:rsidRPr="00530F8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76AB5" w:rsidRPr="00530F88">
        <w:rPr>
          <w:rFonts w:ascii="Times New Roman" w:hAnsi="Times New Roman" w:cs="Times New Roman"/>
          <w:sz w:val="28"/>
          <w:szCs w:val="28"/>
        </w:rPr>
        <w:t>5</w:t>
      </w:r>
      <w:r w:rsidR="00163EF3" w:rsidRPr="0085478B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  <w:r w:rsidR="00493CD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9325A" w:rsidRPr="008F15A3" w:rsidRDefault="0049325A" w:rsidP="00A16B5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200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бухгалтерского учета при смене руководителя и (или) главного бухгалтера приведен в </w:t>
      </w:r>
      <w:r w:rsidRPr="00530F8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308A5" w:rsidRPr="00530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16B5F" w:rsidRPr="008F15A3" w:rsidRDefault="00A16B5F" w:rsidP="00A16B5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  <w:t>2.</w:t>
      </w:r>
      <w:r w:rsidR="006200A0">
        <w:rPr>
          <w:rFonts w:ascii="Times New Roman" w:hAnsi="Times New Roman" w:cs="Times New Roman"/>
          <w:sz w:val="28"/>
          <w:szCs w:val="28"/>
        </w:rPr>
        <w:t>20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. В случае обнаружения пропажи или уничтожения первичных документов в </w:t>
      </w:r>
      <w:r w:rsidR="00D32C44">
        <w:rPr>
          <w:rFonts w:ascii="Times New Roman" w:hAnsi="Times New Roman" w:cs="Times New Roman"/>
          <w:sz w:val="28"/>
          <w:szCs w:val="28"/>
        </w:rPr>
        <w:t>Отделе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 или структурном подразделении </w:t>
      </w:r>
      <w:r w:rsidR="00924E3C">
        <w:rPr>
          <w:rFonts w:ascii="Times New Roman" w:hAnsi="Times New Roman" w:cs="Times New Roman"/>
          <w:sz w:val="28"/>
          <w:szCs w:val="28"/>
        </w:rPr>
        <w:t>ТФОМС НО</w:t>
      </w:r>
      <w:r w:rsidR="00BF5FE0">
        <w:rPr>
          <w:rFonts w:ascii="Times New Roman" w:hAnsi="Times New Roman" w:cs="Times New Roman"/>
          <w:sz w:val="28"/>
          <w:szCs w:val="28"/>
        </w:rPr>
        <w:t>,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 сотрудникам следует незамедлительно сообщить об эт</w:t>
      </w:r>
      <w:r w:rsidR="00924E3C">
        <w:rPr>
          <w:rFonts w:ascii="Times New Roman" w:hAnsi="Times New Roman" w:cs="Times New Roman"/>
          <w:sz w:val="28"/>
          <w:szCs w:val="28"/>
        </w:rPr>
        <w:t>ом руководителю подразделения и главному бухгалтеру</w:t>
      </w:r>
      <w:r w:rsidR="00163EF3" w:rsidRPr="008F15A3">
        <w:rPr>
          <w:rFonts w:ascii="Times New Roman" w:hAnsi="Times New Roman" w:cs="Times New Roman"/>
          <w:sz w:val="28"/>
          <w:szCs w:val="28"/>
        </w:rPr>
        <w:t>.</w:t>
      </w:r>
    </w:p>
    <w:p w:rsidR="00A16B5F" w:rsidRPr="008F15A3" w:rsidRDefault="00A16B5F" w:rsidP="00A16B5F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Руководитель подразделения, </w:t>
      </w:r>
      <w:r w:rsidR="00924E3C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 не позднее одного часа с момента обнаружения пропажи или уничтожения документов сообщают об этом </w:t>
      </w:r>
      <w:r w:rsidR="00924E3C">
        <w:rPr>
          <w:rFonts w:ascii="Times New Roman" w:hAnsi="Times New Roman" w:cs="Times New Roman"/>
          <w:sz w:val="28"/>
          <w:szCs w:val="28"/>
        </w:rPr>
        <w:t>директору ТФОМС НО</w:t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. Сообщение о происшествии с </w:t>
      </w:r>
      <w:r w:rsidR="00163EF3" w:rsidRPr="008F15A3">
        <w:rPr>
          <w:rFonts w:ascii="Times New Roman" w:hAnsi="Times New Roman" w:cs="Times New Roman"/>
          <w:sz w:val="28"/>
          <w:szCs w:val="28"/>
        </w:rPr>
        <w:lastRenderedPageBreak/>
        <w:t>кратким изложением обстоятельств подтверждается в письменном виде в докладной записке в течение одного рабочего дня.</w:t>
      </w:r>
    </w:p>
    <w:p w:rsidR="00D20904" w:rsidRPr="008F15A3" w:rsidRDefault="00A16B5F" w:rsidP="00D20904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5A3">
        <w:rPr>
          <w:rFonts w:ascii="Times New Roman" w:hAnsi="Times New Roman" w:cs="Times New Roman"/>
          <w:sz w:val="28"/>
          <w:szCs w:val="28"/>
        </w:rPr>
        <w:tab/>
      </w:r>
      <w:r w:rsidR="00163EF3" w:rsidRPr="008F15A3">
        <w:rPr>
          <w:rFonts w:ascii="Times New Roman" w:hAnsi="Times New Roman" w:cs="Times New Roman"/>
          <w:sz w:val="28"/>
          <w:szCs w:val="28"/>
        </w:rPr>
        <w:t xml:space="preserve">Выяснение причин такого происшествия осуществляется в соответствии с </w:t>
      </w:r>
      <w:r w:rsidR="00924E3C">
        <w:rPr>
          <w:rFonts w:ascii="Times New Roman" w:hAnsi="Times New Roman" w:cs="Times New Roman"/>
          <w:sz w:val="28"/>
          <w:szCs w:val="28"/>
        </w:rPr>
        <w:t>приказом директора ТФОМС НО</w:t>
      </w:r>
      <w:r w:rsidR="00163EF3" w:rsidRPr="008F15A3">
        <w:rPr>
          <w:rFonts w:ascii="Times New Roman" w:hAnsi="Times New Roman" w:cs="Times New Roman"/>
          <w:sz w:val="28"/>
          <w:szCs w:val="28"/>
        </w:rPr>
        <w:t>.</w:t>
      </w:r>
      <w:r w:rsidR="008F15A3">
        <w:rPr>
          <w:rFonts w:ascii="Times New Roman" w:hAnsi="Times New Roman" w:cs="Times New Roman"/>
          <w:sz w:val="28"/>
          <w:szCs w:val="28"/>
        </w:rPr>
        <w:tab/>
      </w:r>
    </w:p>
    <w:p w:rsidR="00F813AF" w:rsidRDefault="001B7513" w:rsidP="00F813AF">
      <w:pPr>
        <w:ind w:firstLine="540"/>
        <w:jc w:val="both"/>
        <w:rPr>
          <w:sz w:val="28"/>
          <w:szCs w:val="28"/>
        </w:rPr>
      </w:pPr>
      <w:r w:rsidRPr="008F15A3">
        <w:rPr>
          <w:sz w:val="28"/>
          <w:szCs w:val="28"/>
        </w:rPr>
        <w:tab/>
      </w:r>
      <w:r w:rsidR="004E4EF8">
        <w:rPr>
          <w:sz w:val="28"/>
          <w:szCs w:val="28"/>
        </w:rPr>
        <w:t>2.2</w:t>
      </w:r>
      <w:r w:rsidR="006200A0">
        <w:rPr>
          <w:sz w:val="28"/>
          <w:szCs w:val="28"/>
        </w:rPr>
        <w:t>1</w:t>
      </w:r>
      <w:r w:rsidR="00F813AF">
        <w:rPr>
          <w:sz w:val="28"/>
          <w:szCs w:val="28"/>
        </w:rPr>
        <w:t xml:space="preserve">. Особенности отнесения </w:t>
      </w:r>
      <w:r w:rsidR="00C55AFD">
        <w:rPr>
          <w:sz w:val="28"/>
          <w:szCs w:val="28"/>
        </w:rPr>
        <w:t xml:space="preserve"> организаций </w:t>
      </w:r>
      <w:r w:rsidR="00F813AF">
        <w:rPr>
          <w:sz w:val="28"/>
          <w:szCs w:val="28"/>
        </w:rPr>
        <w:t>к типу контрагентов по КОСГУ 560, 660, 730, 830: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20229B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0229B">
        <w:rPr>
          <w:rStyle w:val="afd"/>
          <w:i w:val="0"/>
          <w:color w:val="000000"/>
          <w:sz w:val="28"/>
          <w:szCs w:val="28"/>
        </w:rPr>
        <w:t>частники бюджетного процесса</w:t>
      </w:r>
      <w:r w:rsidR="00C55AFD">
        <w:rPr>
          <w:rStyle w:val="afd"/>
          <w:i w:val="0"/>
          <w:color w:val="000000"/>
          <w:sz w:val="28"/>
          <w:szCs w:val="28"/>
        </w:rPr>
        <w:t>,</w:t>
      </w:r>
      <w:r w:rsidRPr="0020229B">
        <w:rPr>
          <w:i/>
          <w:color w:val="000000"/>
          <w:sz w:val="28"/>
          <w:szCs w:val="28"/>
        </w:rPr>
        <w:t> </w:t>
      </w:r>
      <w:r w:rsidRPr="0020229B">
        <w:rPr>
          <w:color w:val="000000"/>
          <w:sz w:val="28"/>
          <w:szCs w:val="28"/>
        </w:rPr>
        <w:t>перечислен</w:t>
      </w:r>
      <w:r>
        <w:rPr>
          <w:color w:val="000000"/>
          <w:sz w:val="28"/>
          <w:szCs w:val="28"/>
        </w:rPr>
        <w:t>н</w:t>
      </w:r>
      <w:r w:rsidRPr="0020229B">
        <w:rPr>
          <w:color w:val="000000"/>
          <w:sz w:val="28"/>
          <w:szCs w:val="28"/>
        </w:rPr>
        <w:t>ые в п. 1 ст. 152 БК РФ</w:t>
      </w:r>
      <w:r>
        <w:rPr>
          <w:color w:val="000000"/>
          <w:sz w:val="28"/>
          <w:szCs w:val="28"/>
        </w:rPr>
        <w:t>;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 бюджетные и автономные учреждения (государственные, областные, муниципальные);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 финансовые и нефинансовые организации сектора государственного управления (унитарные предприятия</w:t>
      </w:r>
      <w:r w:rsidR="00C55AFD">
        <w:rPr>
          <w:color w:val="000000"/>
          <w:sz w:val="28"/>
          <w:szCs w:val="28"/>
        </w:rPr>
        <w:t>);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 н</w:t>
      </w:r>
      <w:r w:rsidRPr="00AF6598">
        <w:rPr>
          <w:color w:val="000000"/>
          <w:sz w:val="28"/>
          <w:szCs w:val="28"/>
        </w:rPr>
        <w:t>ефинансовые организации, за исключением нефинансовых организ</w:t>
      </w:r>
      <w:r w:rsidRPr="00AF6598">
        <w:rPr>
          <w:color w:val="000000"/>
          <w:sz w:val="28"/>
          <w:szCs w:val="28"/>
        </w:rPr>
        <w:t>а</w:t>
      </w:r>
      <w:r w:rsidRPr="00AF6598">
        <w:rPr>
          <w:color w:val="000000"/>
          <w:sz w:val="28"/>
          <w:szCs w:val="28"/>
        </w:rPr>
        <w:t>ций гос</w:t>
      </w:r>
      <w:r>
        <w:rPr>
          <w:color w:val="000000"/>
          <w:sz w:val="28"/>
          <w:szCs w:val="28"/>
        </w:rPr>
        <w:t>ударственного</w:t>
      </w:r>
      <w:r w:rsidRPr="00AF6598">
        <w:rPr>
          <w:color w:val="000000"/>
          <w:sz w:val="28"/>
          <w:szCs w:val="28"/>
        </w:rPr>
        <w:t xml:space="preserve"> секто</w:t>
      </w:r>
      <w:r>
        <w:rPr>
          <w:color w:val="000000"/>
          <w:sz w:val="28"/>
          <w:szCs w:val="28"/>
        </w:rPr>
        <w:t>ра (ООО, АО, ОАО, ЗАО, ПАО и т.п.);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 и</w:t>
      </w:r>
      <w:r w:rsidRPr="00AF6598">
        <w:rPr>
          <w:color w:val="000000"/>
          <w:sz w:val="28"/>
          <w:szCs w:val="28"/>
        </w:rPr>
        <w:t>ные финансовые организации, за исключением финансовых орган</w:t>
      </w:r>
      <w:r w:rsidRPr="00AF6598">
        <w:rPr>
          <w:color w:val="000000"/>
          <w:sz w:val="28"/>
          <w:szCs w:val="28"/>
        </w:rPr>
        <w:t>и</w:t>
      </w:r>
      <w:r w:rsidRPr="00AF6598">
        <w:rPr>
          <w:color w:val="000000"/>
          <w:sz w:val="28"/>
          <w:szCs w:val="28"/>
        </w:rPr>
        <w:t>заций гос</w:t>
      </w:r>
      <w:r>
        <w:rPr>
          <w:color w:val="000000"/>
          <w:sz w:val="28"/>
          <w:szCs w:val="28"/>
        </w:rPr>
        <w:t>ударственного</w:t>
      </w:r>
      <w:r w:rsidRPr="00AF6598">
        <w:rPr>
          <w:color w:val="000000"/>
          <w:sz w:val="28"/>
          <w:szCs w:val="28"/>
        </w:rPr>
        <w:t xml:space="preserve"> сект</w:t>
      </w:r>
      <w:r>
        <w:rPr>
          <w:color w:val="000000"/>
          <w:sz w:val="28"/>
          <w:szCs w:val="28"/>
        </w:rPr>
        <w:t>ора (Росгострах, Сбербанк, Ингострах</w:t>
      </w:r>
      <w:r w:rsidR="00C55AFD">
        <w:rPr>
          <w:color w:val="000000"/>
          <w:sz w:val="28"/>
          <w:szCs w:val="28"/>
        </w:rPr>
        <w:t xml:space="preserve">, </w:t>
      </w:r>
      <w:r w:rsidR="00C55AFD" w:rsidRPr="00C55AFD">
        <w:rPr>
          <w:color w:val="000000"/>
          <w:sz w:val="28"/>
          <w:szCs w:val="28"/>
        </w:rPr>
        <w:t>Новг</w:t>
      </w:r>
      <w:r w:rsidR="00C55AFD" w:rsidRPr="00C55AFD">
        <w:rPr>
          <w:color w:val="000000"/>
          <w:sz w:val="28"/>
          <w:szCs w:val="28"/>
        </w:rPr>
        <w:t>о</w:t>
      </w:r>
      <w:r w:rsidR="00C55AFD" w:rsidRPr="00C55AFD">
        <w:rPr>
          <w:color w:val="000000"/>
          <w:sz w:val="28"/>
          <w:szCs w:val="28"/>
        </w:rPr>
        <w:t>родский филиал ООО</w:t>
      </w:r>
      <w:r w:rsidR="00C55AFD">
        <w:rPr>
          <w:color w:val="000000"/>
          <w:sz w:val="28"/>
          <w:szCs w:val="28"/>
        </w:rPr>
        <w:t xml:space="preserve"> </w:t>
      </w:r>
      <w:r w:rsidR="00C55AFD" w:rsidRPr="00C55AFD">
        <w:rPr>
          <w:color w:val="000000"/>
          <w:sz w:val="28"/>
          <w:szCs w:val="28"/>
        </w:rPr>
        <w:t>"АльфаСтрахование-ОМС"</w:t>
      </w:r>
      <w:r w:rsidR="00C55AFD">
        <w:rPr>
          <w:color w:val="000000"/>
          <w:sz w:val="28"/>
          <w:szCs w:val="28"/>
        </w:rPr>
        <w:t xml:space="preserve">, </w:t>
      </w:r>
      <w:r w:rsidR="00C55AFD" w:rsidRPr="00C55AFD">
        <w:rPr>
          <w:color w:val="000000"/>
          <w:sz w:val="28"/>
          <w:szCs w:val="28"/>
        </w:rPr>
        <w:t>Новгородский филиал АО "Страховая компания "СОГАЗ-Мед"</w:t>
      </w:r>
      <w:r>
        <w:rPr>
          <w:color w:val="000000"/>
          <w:sz w:val="28"/>
          <w:szCs w:val="28"/>
        </w:rPr>
        <w:t xml:space="preserve"> и т.п.);</w:t>
      </w:r>
    </w:p>
    <w:p w:rsidR="00F813AF" w:rsidRDefault="00F813AF" w:rsidP="00F813A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 н</w:t>
      </w:r>
      <w:r w:rsidRPr="009E62E3">
        <w:rPr>
          <w:color w:val="000000"/>
          <w:sz w:val="28"/>
          <w:szCs w:val="28"/>
        </w:rPr>
        <w:t>екоммерческие организации и физические лица - производители т</w:t>
      </w:r>
      <w:r w:rsidRPr="009E62E3">
        <w:rPr>
          <w:color w:val="000000"/>
          <w:sz w:val="28"/>
          <w:szCs w:val="28"/>
        </w:rPr>
        <w:t>о</w:t>
      </w:r>
      <w:r w:rsidRPr="009E62E3">
        <w:rPr>
          <w:color w:val="000000"/>
          <w:sz w:val="28"/>
          <w:szCs w:val="28"/>
        </w:rPr>
        <w:t>варов, работ,</w:t>
      </w:r>
      <w:r>
        <w:rPr>
          <w:color w:val="000000"/>
          <w:sz w:val="28"/>
          <w:szCs w:val="28"/>
        </w:rPr>
        <w:t xml:space="preserve"> услуг (ИП и т.п.);</w:t>
      </w:r>
    </w:p>
    <w:p w:rsidR="00F813AF" w:rsidRPr="0020229B" w:rsidRDefault="00F813AF" w:rsidP="00F813AF">
      <w:pPr>
        <w:ind w:firstLine="54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7-физические лица (сотрудники, подотчетные лица, бывшие сотрудники и т.п.)</w:t>
      </w:r>
      <w:r w:rsidR="004A5183">
        <w:rPr>
          <w:color w:val="000000"/>
          <w:sz w:val="28"/>
          <w:szCs w:val="28"/>
        </w:rPr>
        <w:t>.</w:t>
      </w:r>
    </w:p>
    <w:sectPr w:rsidR="00F813AF" w:rsidRPr="0020229B" w:rsidSect="005A1D69">
      <w:footerReference w:type="default" r:id="rId13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23" w:rsidRDefault="00814123" w:rsidP="00204B16">
      <w:r>
        <w:separator/>
      </w:r>
    </w:p>
  </w:endnote>
  <w:endnote w:type="continuationSeparator" w:id="0">
    <w:p w:rsidR="00814123" w:rsidRDefault="00814123" w:rsidP="002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BA" w:rsidRDefault="00FD66BA" w:rsidP="0013042B">
    <w:pPr>
      <w:pStyle w:val="a9"/>
      <w:tabs>
        <w:tab w:val="clear" w:pos="4677"/>
        <w:tab w:val="clear" w:pos="9355"/>
        <w:tab w:val="left" w:pos="59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23" w:rsidRDefault="00814123" w:rsidP="00204B16">
      <w:r>
        <w:separator/>
      </w:r>
    </w:p>
  </w:footnote>
  <w:footnote w:type="continuationSeparator" w:id="0">
    <w:p w:rsidR="00814123" w:rsidRDefault="00814123" w:rsidP="0020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BE64E1"/>
    <w:multiLevelType w:val="hybridMultilevel"/>
    <w:tmpl w:val="C39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114AB"/>
    <w:multiLevelType w:val="hybridMultilevel"/>
    <w:tmpl w:val="F29CDC64"/>
    <w:lvl w:ilvl="0" w:tplc="AB08D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D0EF8"/>
    <w:multiLevelType w:val="hybridMultilevel"/>
    <w:tmpl w:val="FB70B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160FC6"/>
    <w:multiLevelType w:val="hybridMultilevel"/>
    <w:tmpl w:val="DC94A41E"/>
    <w:lvl w:ilvl="0" w:tplc="D0303A66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6B772EE"/>
    <w:multiLevelType w:val="hybridMultilevel"/>
    <w:tmpl w:val="D81C5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2E079AA"/>
    <w:multiLevelType w:val="hybridMultilevel"/>
    <w:tmpl w:val="98EAE5F8"/>
    <w:lvl w:ilvl="0" w:tplc="EB4C887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CC02853"/>
    <w:multiLevelType w:val="multilevel"/>
    <w:tmpl w:val="A59E2D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F"/>
    <w:rsid w:val="00001632"/>
    <w:rsid w:val="00012383"/>
    <w:rsid w:val="00016450"/>
    <w:rsid w:val="00022B45"/>
    <w:rsid w:val="0002306E"/>
    <w:rsid w:val="000244E9"/>
    <w:rsid w:val="00031836"/>
    <w:rsid w:val="00031F5A"/>
    <w:rsid w:val="00032444"/>
    <w:rsid w:val="0003264F"/>
    <w:rsid w:val="00034ADC"/>
    <w:rsid w:val="00035673"/>
    <w:rsid w:val="000359D1"/>
    <w:rsid w:val="000404C2"/>
    <w:rsid w:val="00043221"/>
    <w:rsid w:val="000527EC"/>
    <w:rsid w:val="0005664B"/>
    <w:rsid w:val="00057B76"/>
    <w:rsid w:val="000612A5"/>
    <w:rsid w:val="000612C6"/>
    <w:rsid w:val="0006300D"/>
    <w:rsid w:val="00064993"/>
    <w:rsid w:val="00064BC6"/>
    <w:rsid w:val="0006633F"/>
    <w:rsid w:val="00074FCB"/>
    <w:rsid w:val="00075ABD"/>
    <w:rsid w:val="00075CCA"/>
    <w:rsid w:val="000762F4"/>
    <w:rsid w:val="00080C97"/>
    <w:rsid w:val="00086D6E"/>
    <w:rsid w:val="0009106A"/>
    <w:rsid w:val="00092B2F"/>
    <w:rsid w:val="0009373C"/>
    <w:rsid w:val="00094E1D"/>
    <w:rsid w:val="00095517"/>
    <w:rsid w:val="000A0CA8"/>
    <w:rsid w:val="000A3F70"/>
    <w:rsid w:val="000A4ED8"/>
    <w:rsid w:val="000B3645"/>
    <w:rsid w:val="000B67B5"/>
    <w:rsid w:val="000B6D37"/>
    <w:rsid w:val="000B785E"/>
    <w:rsid w:val="000C1950"/>
    <w:rsid w:val="000C58BA"/>
    <w:rsid w:val="000C5FB1"/>
    <w:rsid w:val="000C66BC"/>
    <w:rsid w:val="000C7AE7"/>
    <w:rsid w:val="000D0618"/>
    <w:rsid w:val="000D0A44"/>
    <w:rsid w:val="000D2FA6"/>
    <w:rsid w:val="000D404E"/>
    <w:rsid w:val="000D68AE"/>
    <w:rsid w:val="000E0547"/>
    <w:rsid w:val="000E44AC"/>
    <w:rsid w:val="000E4D1F"/>
    <w:rsid w:val="000E7C49"/>
    <w:rsid w:val="000F100E"/>
    <w:rsid w:val="000F3D79"/>
    <w:rsid w:val="000F7640"/>
    <w:rsid w:val="00102657"/>
    <w:rsid w:val="00104375"/>
    <w:rsid w:val="001047A5"/>
    <w:rsid w:val="00104F4C"/>
    <w:rsid w:val="00111397"/>
    <w:rsid w:val="001131F5"/>
    <w:rsid w:val="00116CCB"/>
    <w:rsid w:val="001175FB"/>
    <w:rsid w:val="001203E6"/>
    <w:rsid w:val="0012074F"/>
    <w:rsid w:val="001235F6"/>
    <w:rsid w:val="00123EE5"/>
    <w:rsid w:val="00125674"/>
    <w:rsid w:val="0013042B"/>
    <w:rsid w:val="00132E6C"/>
    <w:rsid w:val="001357C6"/>
    <w:rsid w:val="00137042"/>
    <w:rsid w:val="00145CE8"/>
    <w:rsid w:val="00146A57"/>
    <w:rsid w:val="00146CEB"/>
    <w:rsid w:val="001515EE"/>
    <w:rsid w:val="001526D0"/>
    <w:rsid w:val="00153A83"/>
    <w:rsid w:val="00155C27"/>
    <w:rsid w:val="001603C8"/>
    <w:rsid w:val="00160786"/>
    <w:rsid w:val="00162FD5"/>
    <w:rsid w:val="00163EF3"/>
    <w:rsid w:val="00164EF4"/>
    <w:rsid w:val="00165160"/>
    <w:rsid w:val="00165B31"/>
    <w:rsid w:val="00170175"/>
    <w:rsid w:val="001714E8"/>
    <w:rsid w:val="00173EC2"/>
    <w:rsid w:val="0017560C"/>
    <w:rsid w:val="0018125C"/>
    <w:rsid w:val="001865AC"/>
    <w:rsid w:val="00190B46"/>
    <w:rsid w:val="00191606"/>
    <w:rsid w:val="0019450C"/>
    <w:rsid w:val="00196E75"/>
    <w:rsid w:val="00197EB9"/>
    <w:rsid w:val="001A61E9"/>
    <w:rsid w:val="001A663F"/>
    <w:rsid w:val="001B0819"/>
    <w:rsid w:val="001B10BA"/>
    <w:rsid w:val="001B466E"/>
    <w:rsid w:val="001B7513"/>
    <w:rsid w:val="001B7890"/>
    <w:rsid w:val="001C2551"/>
    <w:rsid w:val="001C26F3"/>
    <w:rsid w:val="001C39BC"/>
    <w:rsid w:val="001C51AE"/>
    <w:rsid w:val="001C636C"/>
    <w:rsid w:val="001C6CA3"/>
    <w:rsid w:val="001D1195"/>
    <w:rsid w:val="001D7460"/>
    <w:rsid w:val="001D7B66"/>
    <w:rsid w:val="001E2FA6"/>
    <w:rsid w:val="001E3FB6"/>
    <w:rsid w:val="001F11AE"/>
    <w:rsid w:val="001F12C8"/>
    <w:rsid w:val="001F196B"/>
    <w:rsid w:val="001F25B5"/>
    <w:rsid w:val="001F27CB"/>
    <w:rsid w:val="001F4388"/>
    <w:rsid w:val="0020229B"/>
    <w:rsid w:val="00204B16"/>
    <w:rsid w:val="002063F4"/>
    <w:rsid w:val="002066BC"/>
    <w:rsid w:val="00207076"/>
    <w:rsid w:val="0020755A"/>
    <w:rsid w:val="002111B2"/>
    <w:rsid w:val="002139AF"/>
    <w:rsid w:val="00214BCC"/>
    <w:rsid w:val="002250B9"/>
    <w:rsid w:val="00225F9E"/>
    <w:rsid w:val="00227C0E"/>
    <w:rsid w:val="00233665"/>
    <w:rsid w:val="00233C94"/>
    <w:rsid w:val="0023629D"/>
    <w:rsid w:val="00242BE6"/>
    <w:rsid w:val="00244FED"/>
    <w:rsid w:val="00247658"/>
    <w:rsid w:val="002521DA"/>
    <w:rsid w:val="00252598"/>
    <w:rsid w:val="0025444C"/>
    <w:rsid w:val="002549F4"/>
    <w:rsid w:val="002604D6"/>
    <w:rsid w:val="002629A3"/>
    <w:rsid w:val="00265284"/>
    <w:rsid w:val="00265F4E"/>
    <w:rsid w:val="0027158C"/>
    <w:rsid w:val="00272AE3"/>
    <w:rsid w:val="00274619"/>
    <w:rsid w:val="002754DE"/>
    <w:rsid w:val="00281309"/>
    <w:rsid w:val="00281B8D"/>
    <w:rsid w:val="002853D7"/>
    <w:rsid w:val="00286F13"/>
    <w:rsid w:val="00294D28"/>
    <w:rsid w:val="002965B4"/>
    <w:rsid w:val="002A147C"/>
    <w:rsid w:val="002A3102"/>
    <w:rsid w:val="002A31BA"/>
    <w:rsid w:val="002A3880"/>
    <w:rsid w:val="002B2265"/>
    <w:rsid w:val="002B3630"/>
    <w:rsid w:val="002C1E01"/>
    <w:rsid w:val="002C25E6"/>
    <w:rsid w:val="002C63A9"/>
    <w:rsid w:val="002C6480"/>
    <w:rsid w:val="002C7949"/>
    <w:rsid w:val="002D092F"/>
    <w:rsid w:val="002D2E0C"/>
    <w:rsid w:val="002D48A1"/>
    <w:rsid w:val="002D5C96"/>
    <w:rsid w:val="002E0805"/>
    <w:rsid w:val="002E78C4"/>
    <w:rsid w:val="002F0BAF"/>
    <w:rsid w:val="002F108A"/>
    <w:rsid w:val="002F2DEE"/>
    <w:rsid w:val="002F5062"/>
    <w:rsid w:val="002F732E"/>
    <w:rsid w:val="00301C09"/>
    <w:rsid w:val="003025C4"/>
    <w:rsid w:val="00303866"/>
    <w:rsid w:val="00303A12"/>
    <w:rsid w:val="00303DFF"/>
    <w:rsid w:val="00307DA1"/>
    <w:rsid w:val="00310E9E"/>
    <w:rsid w:val="00313739"/>
    <w:rsid w:val="00314308"/>
    <w:rsid w:val="00314CCD"/>
    <w:rsid w:val="00315C8F"/>
    <w:rsid w:val="0032310E"/>
    <w:rsid w:val="00323498"/>
    <w:rsid w:val="00323EB0"/>
    <w:rsid w:val="0032402F"/>
    <w:rsid w:val="00324693"/>
    <w:rsid w:val="003249E2"/>
    <w:rsid w:val="0032697A"/>
    <w:rsid w:val="003316E7"/>
    <w:rsid w:val="003322CA"/>
    <w:rsid w:val="0033399E"/>
    <w:rsid w:val="00334F54"/>
    <w:rsid w:val="00336348"/>
    <w:rsid w:val="0034440F"/>
    <w:rsid w:val="00347594"/>
    <w:rsid w:val="003503D9"/>
    <w:rsid w:val="00356EDB"/>
    <w:rsid w:val="003574FE"/>
    <w:rsid w:val="00357BB0"/>
    <w:rsid w:val="00364F57"/>
    <w:rsid w:val="00366087"/>
    <w:rsid w:val="00380720"/>
    <w:rsid w:val="00380FF1"/>
    <w:rsid w:val="003817C8"/>
    <w:rsid w:val="00382477"/>
    <w:rsid w:val="00397EF9"/>
    <w:rsid w:val="003A2E66"/>
    <w:rsid w:val="003A2FAE"/>
    <w:rsid w:val="003A6F18"/>
    <w:rsid w:val="003B1AD4"/>
    <w:rsid w:val="003B69B2"/>
    <w:rsid w:val="003B6D87"/>
    <w:rsid w:val="003C0FE0"/>
    <w:rsid w:val="003C3CE4"/>
    <w:rsid w:val="003C6428"/>
    <w:rsid w:val="003C6654"/>
    <w:rsid w:val="003D43DE"/>
    <w:rsid w:val="003E4B9A"/>
    <w:rsid w:val="003E5DEE"/>
    <w:rsid w:val="003E6759"/>
    <w:rsid w:val="003E74BD"/>
    <w:rsid w:val="003F154B"/>
    <w:rsid w:val="003F1853"/>
    <w:rsid w:val="003F1D92"/>
    <w:rsid w:val="003F26FA"/>
    <w:rsid w:val="003F35D0"/>
    <w:rsid w:val="003F6C35"/>
    <w:rsid w:val="003F78B4"/>
    <w:rsid w:val="00400927"/>
    <w:rsid w:val="00402756"/>
    <w:rsid w:val="004066A8"/>
    <w:rsid w:val="004113C1"/>
    <w:rsid w:val="004167E1"/>
    <w:rsid w:val="00424978"/>
    <w:rsid w:val="00425212"/>
    <w:rsid w:val="004304BB"/>
    <w:rsid w:val="004308A5"/>
    <w:rsid w:val="00433663"/>
    <w:rsid w:val="00435109"/>
    <w:rsid w:val="004351CE"/>
    <w:rsid w:val="00437E35"/>
    <w:rsid w:val="0044293C"/>
    <w:rsid w:val="004478DE"/>
    <w:rsid w:val="00447E46"/>
    <w:rsid w:val="0045762F"/>
    <w:rsid w:val="00461E59"/>
    <w:rsid w:val="00466536"/>
    <w:rsid w:val="00471E5C"/>
    <w:rsid w:val="00472359"/>
    <w:rsid w:val="00475C63"/>
    <w:rsid w:val="00483AFD"/>
    <w:rsid w:val="00490573"/>
    <w:rsid w:val="0049325A"/>
    <w:rsid w:val="00493CDF"/>
    <w:rsid w:val="004A508B"/>
    <w:rsid w:val="004A5183"/>
    <w:rsid w:val="004A6437"/>
    <w:rsid w:val="004A783F"/>
    <w:rsid w:val="004B5849"/>
    <w:rsid w:val="004C4657"/>
    <w:rsid w:val="004D09BD"/>
    <w:rsid w:val="004D2697"/>
    <w:rsid w:val="004D43B4"/>
    <w:rsid w:val="004D5AB2"/>
    <w:rsid w:val="004D7C10"/>
    <w:rsid w:val="004E04DC"/>
    <w:rsid w:val="004E32EA"/>
    <w:rsid w:val="004E4EF8"/>
    <w:rsid w:val="004E5DB4"/>
    <w:rsid w:val="004E6492"/>
    <w:rsid w:val="004E764A"/>
    <w:rsid w:val="004E79D2"/>
    <w:rsid w:val="004F08D9"/>
    <w:rsid w:val="004F23A7"/>
    <w:rsid w:val="005007D0"/>
    <w:rsid w:val="00503CA2"/>
    <w:rsid w:val="00503E25"/>
    <w:rsid w:val="00507558"/>
    <w:rsid w:val="00514408"/>
    <w:rsid w:val="005151AD"/>
    <w:rsid w:val="005255ED"/>
    <w:rsid w:val="00530F88"/>
    <w:rsid w:val="00532A06"/>
    <w:rsid w:val="0053516D"/>
    <w:rsid w:val="0053654E"/>
    <w:rsid w:val="00547BD0"/>
    <w:rsid w:val="005507B0"/>
    <w:rsid w:val="00553C4B"/>
    <w:rsid w:val="00554C82"/>
    <w:rsid w:val="00556091"/>
    <w:rsid w:val="00563A9A"/>
    <w:rsid w:val="00563FC5"/>
    <w:rsid w:val="005660ED"/>
    <w:rsid w:val="0057013D"/>
    <w:rsid w:val="005718D0"/>
    <w:rsid w:val="00571C5B"/>
    <w:rsid w:val="00573320"/>
    <w:rsid w:val="005805F0"/>
    <w:rsid w:val="00584489"/>
    <w:rsid w:val="00584ABC"/>
    <w:rsid w:val="00590586"/>
    <w:rsid w:val="005905D8"/>
    <w:rsid w:val="00590BF6"/>
    <w:rsid w:val="00594214"/>
    <w:rsid w:val="00595B6B"/>
    <w:rsid w:val="005A1D69"/>
    <w:rsid w:val="005A2B9B"/>
    <w:rsid w:val="005A32CC"/>
    <w:rsid w:val="005A34CD"/>
    <w:rsid w:val="005A5DD7"/>
    <w:rsid w:val="005A700B"/>
    <w:rsid w:val="005B2DDE"/>
    <w:rsid w:val="005C169C"/>
    <w:rsid w:val="005C25E0"/>
    <w:rsid w:val="005D0E53"/>
    <w:rsid w:val="005D2C5B"/>
    <w:rsid w:val="005D41BB"/>
    <w:rsid w:val="005D4BCF"/>
    <w:rsid w:val="005D4F96"/>
    <w:rsid w:val="005D505B"/>
    <w:rsid w:val="005D5621"/>
    <w:rsid w:val="005E0A69"/>
    <w:rsid w:val="005E2EEC"/>
    <w:rsid w:val="005E2F34"/>
    <w:rsid w:val="005E3ACA"/>
    <w:rsid w:val="005E4C46"/>
    <w:rsid w:val="005E5E1E"/>
    <w:rsid w:val="005E6067"/>
    <w:rsid w:val="005E655E"/>
    <w:rsid w:val="005E6A88"/>
    <w:rsid w:val="005E7A07"/>
    <w:rsid w:val="005F4019"/>
    <w:rsid w:val="0060599D"/>
    <w:rsid w:val="00612B6C"/>
    <w:rsid w:val="006167D9"/>
    <w:rsid w:val="0061755C"/>
    <w:rsid w:val="006200A0"/>
    <w:rsid w:val="00620395"/>
    <w:rsid w:val="006259AC"/>
    <w:rsid w:val="00627A81"/>
    <w:rsid w:val="00630399"/>
    <w:rsid w:val="006307BD"/>
    <w:rsid w:val="006317AB"/>
    <w:rsid w:val="006325D6"/>
    <w:rsid w:val="00636C39"/>
    <w:rsid w:val="00644658"/>
    <w:rsid w:val="00644CB4"/>
    <w:rsid w:val="00646174"/>
    <w:rsid w:val="00652B98"/>
    <w:rsid w:val="00652CCD"/>
    <w:rsid w:val="006540BD"/>
    <w:rsid w:val="00663CB9"/>
    <w:rsid w:val="00671EF2"/>
    <w:rsid w:val="0067375A"/>
    <w:rsid w:val="0067785B"/>
    <w:rsid w:val="006802DF"/>
    <w:rsid w:val="00686F59"/>
    <w:rsid w:val="00687543"/>
    <w:rsid w:val="00687586"/>
    <w:rsid w:val="00687591"/>
    <w:rsid w:val="00687F44"/>
    <w:rsid w:val="006901DF"/>
    <w:rsid w:val="00691DF8"/>
    <w:rsid w:val="00694939"/>
    <w:rsid w:val="00695108"/>
    <w:rsid w:val="00695B31"/>
    <w:rsid w:val="006966A5"/>
    <w:rsid w:val="006A272B"/>
    <w:rsid w:val="006B11F8"/>
    <w:rsid w:val="006B71A5"/>
    <w:rsid w:val="006B7CF1"/>
    <w:rsid w:val="006C2564"/>
    <w:rsid w:val="006C289F"/>
    <w:rsid w:val="006C388F"/>
    <w:rsid w:val="006D0951"/>
    <w:rsid w:val="006D2CD7"/>
    <w:rsid w:val="006D4231"/>
    <w:rsid w:val="006D5005"/>
    <w:rsid w:val="006D6F9F"/>
    <w:rsid w:val="006E053C"/>
    <w:rsid w:val="006E14D6"/>
    <w:rsid w:val="006E1EC9"/>
    <w:rsid w:val="006E2CC0"/>
    <w:rsid w:val="006E32D0"/>
    <w:rsid w:val="006E60F8"/>
    <w:rsid w:val="006F05F6"/>
    <w:rsid w:val="006F0CCF"/>
    <w:rsid w:val="006F202F"/>
    <w:rsid w:val="006F4CCF"/>
    <w:rsid w:val="00707D5D"/>
    <w:rsid w:val="00710389"/>
    <w:rsid w:val="0071246F"/>
    <w:rsid w:val="00714ECA"/>
    <w:rsid w:val="0071631B"/>
    <w:rsid w:val="00717023"/>
    <w:rsid w:val="00717460"/>
    <w:rsid w:val="00717EFC"/>
    <w:rsid w:val="0072652F"/>
    <w:rsid w:val="00731D2F"/>
    <w:rsid w:val="00734000"/>
    <w:rsid w:val="00737761"/>
    <w:rsid w:val="00745691"/>
    <w:rsid w:val="00745820"/>
    <w:rsid w:val="00746675"/>
    <w:rsid w:val="00750EE8"/>
    <w:rsid w:val="00751399"/>
    <w:rsid w:val="00760F26"/>
    <w:rsid w:val="00770AEE"/>
    <w:rsid w:val="00772EFC"/>
    <w:rsid w:val="00775C1A"/>
    <w:rsid w:val="007777D3"/>
    <w:rsid w:val="007825A4"/>
    <w:rsid w:val="00790565"/>
    <w:rsid w:val="00791A94"/>
    <w:rsid w:val="007935DA"/>
    <w:rsid w:val="007A2FC2"/>
    <w:rsid w:val="007A4338"/>
    <w:rsid w:val="007A5603"/>
    <w:rsid w:val="007A5B46"/>
    <w:rsid w:val="007B5D94"/>
    <w:rsid w:val="007B5EFA"/>
    <w:rsid w:val="007B6DF6"/>
    <w:rsid w:val="007C1602"/>
    <w:rsid w:val="007C57EB"/>
    <w:rsid w:val="007C5AC1"/>
    <w:rsid w:val="007C63D4"/>
    <w:rsid w:val="007C67B2"/>
    <w:rsid w:val="007D07FA"/>
    <w:rsid w:val="007D256F"/>
    <w:rsid w:val="007D55DE"/>
    <w:rsid w:val="007E08A7"/>
    <w:rsid w:val="007E3748"/>
    <w:rsid w:val="007E6987"/>
    <w:rsid w:val="007F0794"/>
    <w:rsid w:val="007F0F22"/>
    <w:rsid w:val="007F134C"/>
    <w:rsid w:val="007F7382"/>
    <w:rsid w:val="0080654D"/>
    <w:rsid w:val="008136B4"/>
    <w:rsid w:val="00813DF2"/>
    <w:rsid w:val="00814123"/>
    <w:rsid w:val="00815280"/>
    <w:rsid w:val="00827766"/>
    <w:rsid w:val="008322B3"/>
    <w:rsid w:val="00832B7C"/>
    <w:rsid w:val="00833579"/>
    <w:rsid w:val="008361B0"/>
    <w:rsid w:val="00840E16"/>
    <w:rsid w:val="00841F99"/>
    <w:rsid w:val="00844096"/>
    <w:rsid w:val="008459B6"/>
    <w:rsid w:val="00845F31"/>
    <w:rsid w:val="0085391F"/>
    <w:rsid w:val="00853AD3"/>
    <w:rsid w:val="008542F0"/>
    <w:rsid w:val="0085478B"/>
    <w:rsid w:val="00854DCA"/>
    <w:rsid w:val="008667F3"/>
    <w:rsid w:val="0086798A"/>
    <w:rsid w:val="00871A60"/>
    <w:rsid w:val="008734C5"/>
    <w:rsid w:val="00875C5A"/>
    <w:rsid w:val="00876FCB"/>
    <w:rsid w:val="008833CE"/>
    <w:rsid w:val="0089171E"/>
    <w:rsid w:val="0089299E"/>
    <w:rsid w:val="008944CF"/>
    <w:rsid w:val="008A46C4"/>
    <w:rsid w:val="008A5172"/>
    <w:rsid w:val="008B1067"/>
    <w:rsid w:val="008B4074"/>
    <w:rsid w:val="008B55CD"/>
    <w:rsid w:val="008B5FC7"/>
    <w:rsid w:val="008C1A9A"/>
    <w:rsid w:val="008C3672"/>
    <w:rsid w:val="008C398B"/>
    <w:rsid w:val="008D21FC"/>
    <w:rsid w:val="008E22B1"/>
    <w:rsid w:val="008E5748"/>
    <w:rsid w:val="008E65F9"/>
    <w:rsid w:val="008F03FA"/>
    <w:rsid w:val="008F10B3"/>
    <w:rsid w:val="008F15A3"/>
    <w:rsid w:val="008F33E9"/>
    <w:rsid w:val="008F3CAD"/>
    <w:rsid w:val="008F447B"/>
    <w:rsid w:val="008F4CE2"/>
    <w:rsid w:val="008F7D54"/>
    <w:rsid w:val="008F7E3B"/>
    <w:rsid w:val="00901C08"/>
    <w:rsid w:val="00901EA6"/>
    <w:rsid w:val="0090339B"/>
    <w:rsid w:val="009039A0"/>
    <w:rsid w:val="00905BBE"/>
    <w:rsid w:val="0091067F"/>
    <w:rsid w:val="00911AED"/>
    <w:rsid w:val="00914483"/>
    <w:rsid w:val="00914766"/>
    <w:rsid w:val="00915AF8"/>
    <w:rsid w:val="00915E24"/>
    <w:rsid w:val="009170E1"/>
    <w:rsid w:val="00923650"/>
    <w:rsid w:val="00923C25"/>
    <w:rsid w:val="009247AA"/>
    <w:rsid w:val="00924E3C"/>
    <w:rsid w:val="00930F59"/>
    <w:rsid w:val="00934211"/>
    <w:rsid w:val="00934470"/>
    <w:rsid w:val="00935F17"/>
    <w:rsid w:val="00940EFA"/>
    <w:rsid w:val="00942862"/>
    <w:rsid w:val="00944D99"/>
    <w:rsid w:val="009458DE"/>
    <w:rsid w:val="00947CCB"/>
    <w:rsid w:val="00951AB8"/>
    <w:rsid w:val="00951E5B"/>
    <w:rsid w:val="00953AF5"/>
    <w:rsid w:val="00953DFF"/>
    <w:rsid w:val="009555D3"/>
    <w:rsid w:val="00955AAE"/>
    <w:rsid w:val="0095691F"/>
    <w:rsid w:val="00960B93"/>
    <w:rsid w:val="00961CCC"/>
    <w:rsid w:val="00964ACF"/>
    <w:rsid w:val="00970030"/>
    <w:rsid w:val="0097548D"/>
    <w:rsid w:val="009756B5"/>
    <w:rsid w:val="009762A5"/>
    <w:rsid w:val="00981BF5"/>
    <w:rsid w:val="0099377E"/>
    <w:rsid w:val="009A24B7"/>
    <w:rsid w:val="009A27C5"/>
    <w:rsid w:val="009A3204"/>
    <w:rsid w:val="009B2782"/>
    <w:rsid w:val="009B3585"/>
    <w:rsid w:val="009B3847"/>
    <w:rsid w:val="009C3E50"/>
    <w:rsid w:val="009C7756"/>
    <w:rsid w:val="009D05E0"/>
    <w:rsid w:val="009D3847"/>
    <w:rsid w:val="009D4D14"/>
    <w:rsid w:val="009E5414"/>
    <w:rsid w:val="009E5C9E"/>
    <w:rsid w:val="009E62E3"/>
    <w:rsid w:val="009F01C5"/>
    <w:rsid w:val="009F15C3"/>
    <w:rsid w:val="009F28E9"/>
    <w:rsid w:val="009F3617"/>
    <w:rsid w:val="009F5B20"/>
    <w:rsid w:val="00A030C4"/>
    <w:rsid w:val="00A03FDB"/>
    <w:rsid w:val="00A11043"/>
    <w:rsid w:val="00A12E52"/>
    <w:rsid w:val="00A13401"/>
    <w:rsid w:val="00A16B5F"/>
    <w:rsid w:val="00A16DFD"/>
    <w:rsid w:val="00A1703E"/>
    <w:rsid w:val="00A21A33"/>
    <w:rsid w:val="00A240BC"/>
    <w:rsid w:val="00A2743A"/>
    <w:rsid w:val="00A279A0"/>
    <w:rsid w:val="00A307A2"/>
    <w:rsid w:val="00A31B79"/>
    <w:rsid w:val="00A32E5B"/>
    <w:rsid w:val="00A347C5"/>
    <w:rsid w:val="00A35D74"/>
    <w:rsid w:val="00A35FAE"/>
    <w:rsid w:val="00A502AC"/>
    <w:rsid w:val="00A526D8"/>
    <w:rsid w:val="00A52A7F"/>
    <w:rsid w:val="00A52C13"/>
    <w:rsid w:val="00A552D9"/>
    <w:rsid w:val="00A56C79"/>
    <w:rsid w:val="00A60C25"/>
    <w:rsid w:val="00A62A70"/>
    <w:rsid w:val="00A6334E"/>
    <w:rsid w:val="00A667CE"/>
    <w:rsid w:val="00A675C6"/>
    <w:rsid w:val="00A714D9"/>
    <w:rsid w:val="00A75391"/>
    <w:rsid w:val="00A80055"/>
    <w:rsid w:val="00A819D5"/>
    <w:rsid w:val="00A83CAB"/>
    <w:rsid w:val="00A84BCD"/>
    <w:rsid w:val="00A901EF"/>
    <w:rsid w:val="00A91C61"/>
    <w:rsid w:val="00A95E3C"/>
    <w:rsid w:val="00A973A1"/>
    <w:rsid w:val="00AA0152"/>
    <w:rsid w:val="00AA0606"/>
    <w:rsid w:val="00AA3B8A"/>
    <w:rsid w:val="00AA5C5F"/>
    <w:rsid w:val="00AA64B5"/>
    <w:rsid w:val="00AB01D7"/>
    <w:rsid w:val="00AB3D3A"/>
    <w:rsid w:val="00AB6DD8"/>
    <w:rsid w:val="00AC1DE9"/>
    <w:rsid w:val="00AC2A72"/>
    <w:rsid w:val="00AC303F"/>
    <w:rsid w:val="00AC586F"/>
    <w:rsid w:val="00AC774A"/>
    <w:rsid w:val="00AC7D24"/>
    <w:rsid w:val="00AD05F5"/>
    <w:rsid w:val="00AD4FB8"/>
    <w:rsid w:val="00AD704B"/>
    <w:rsid w:val="00AE23A3"/>
    <w:rsid w:val="00AE38B9"/>
    <w:rsid w:val="00AE4157"/>
    <w:rsid w:val="00AE5D2C"/>
    <w:rsid w:val="00AE7D09"/>
    <w:rsid w:val="00AF4668"/>
    <w:rsid w:val="00AF6598"/>
    <w:rsid w:val="00B01337"/>
    <w:rsid w:val="00B04CCD"/>
    <w:rsid w:val="00B06273"/>
    <w:rsid w:val="00B066E2"/>
    <w:rsid w:val="00B102A9"/>
    <w:rsid w:val="00B11FEA"/>
    <w:rsid w:val="00B12014"/>
    <w:rsid w:val="00B12E19"/>
    <w:rsid w:val="00B13B0E"/>
    <w:rsid w:val="00B14E6D"/>
    <w:rsid w:val="00B165FC"/>
    <w:rsid w:val="00B212AD"/>
    <w:rsid w:val="00B21E30"/>
    <w:rsid w:val="00B33449"/>
    <w:rsid w:val="00B336EC"/>
    <w:rsid w:val="00B35F61"/>
    <w:rsid w:val="00B36AE8"/>
    <w:rsid w:val="00B408FB"/>
    <w:rsid w:val="00B41BD8"/>
    <w:rsid w:val="00B4364F"/>
    <w:rsid w:val="00B46126"/>
    <w:rsid w:val="00B47A38"/>
    <w:rsid w:val="00B54233"/>
    <w:rsid w:val="00B542A9"/>
    <w:rsid w:val="00B575FB"/>
    <w:rsid w:val="00B604F1"/>
    <w:rsid w:val="00B64036"/>
    <w:rsid w:val="00B64364"/>
    <w:rsid w:val="00B64661"/>
    <w:rsid w:val="00B6648C"/>
    <w:rsid w:val="00B7153A"/>
    <w:rsid w:val="00B718A2"/>
    <w:rsid w:val="00B71C80"/>
    <w:rsid w:val="00B720D4"/>
    <w:rsid w:val="00B72848"/>
    <w:rsid w:val="00B76AB5"/>
    <w:rsid w:val="00B7775B"/>
    <w:rsid w:val="00B831BA"/>
    <w:rsid w:val="00B835FA"/>
    <w:rsid w:val="00B83DE7"/>
    <w:rsid w:val="00B96482"/>
    <w:rsid w:val="00BA3239"/>
    <w:rsid w:val="00BA3BCA"/>
    <w:rsid w:val="00BB5B43"/>
    <w:rsid w:val="00BC02A4"/>
    <w:rsid w:val="00BC12D4"/>
    <w:rsid w:val="00BC23B6"/>
    <w:rsid w:val="00BC27BB"/>
    <w:rsid w:val="00BC2C8E"/>
    <w:rsid w:val="00BC3EC8"/>
    <w:rsid w:val="00BC4B4C"/>
    <w:rsid w:val="00BC69D1"/>
    <w:rsid w:val="00BD021E"/>
    <w:rsid w:val="00BD3069"/>
    <w:rsid w:val="00BE6DC4"/>
    <w:rsid w:val="00BE7338"/>
    <w:rsid w:val="00BE7FEC"/>
    <w:rsid w:val="00BF2EA3"/>
    <w:rsid w:val="00BF5FE0"/>
    <w:rsid w:val="00C0068D"/>
    <w:rsid w:val="00C06A05"/>
    <w:rsid w:val="00C11579"/>
    <w:rsid w:val="00C147F9"/>
    <w:rsid w:val="00C16FEC"/>
    <w:rsid w:val="00C26ECB"/>
    <w:rsid w:val="00C305EC"/>
    <w:rsid w:val="00C31525"/>
    <w:rsid w:val="00C36007"/>
    <w:rsid w:val="00C36B11"/>
    <w:rsid w:val="00C4748D"/>
    <w:rsid w:val="00C50362"/>
    <w:rsid w:val="00C52BB1"/>
    <w:rsid w:val="00C544AE"/>
    <w:rsid w:val="00C55AFD"/>
    <w:rsid w:val="00C55B3A"/>
    <w:rsid w:val="00C565BE"/>
    <w:rsid w:val="00C601BA"/>
    <w:rsid w:val="00C61E4B"/>
    <w:rsid w:val="00C6262A"/>
    <w:rsid w:val="00C66385"/>
    <w:rsid w:val="00C714A3"/>
    <w:rsid w:val="00C73774"/>
    <w:rsid w:val="00C738B1"/>
    <w:rsid w:val="00C73D58"/>
    <w:rsid w:val="00C74C73"/>
    <w:rsid w:val="00C75F3D"/>
    <w:rsid w:val="00C7748E"/>
    <w:rsid w:val="00C80227"/>
    <w:rsid w:val="00C81A41"/>
    <w:rsid w:val="00C8458E"/>
    <w:rsid w:val="00C855B8"/>
    <w:rsid w:val="00C85FC2"/>
    <w:rsid w:val="00C866A6"/>
    <w:rsid w:val="00C86796"/>
    <w:rsid w:val="00C91191"/>
    <w:rsid w:val="00CA0FE5"/>
    <w:rsid w:val="00CA29B6"/>
    <w:rsid w:val="00CA6BA9"/>
    <w:rsid w:val="00CB1114"/>
    <w:rsid w:val="00CB302E"/>
    <w:rsid w:val="00CB619A"/>
    <w:rsid w:val="00CC1A5C"/>
    <w:rsid w:val="00CC1BA0"/>
    <w:rsid w:val="00CC6407"/>
    <w:rsid w:val="00CC724C"/>
    <w:rsid w:val="00CD1273"/>
    <w:rsid w:val="00CD716F"/>
    <w:rsid w:val="00CE227B"/>
    <w:rsid w:val="00CE294D"/>
    <w:rsid w:val="00CE35FC"/>
    <w:rsid w:val="00CE365B"/>
    <w:rsid w:val="00CE3F67"/>
    <w:rsid w:val="00CF2B1D"/>
    <w:rsid w:val="00CF3B78"/>
    <w:rsid w:val="00CF53B2"/>
    <w:rsid w:val="00CF5D61"/>
    <w:rsid w:val="00D015C9"/>
    <w:rsid w:val="00D03088"/>
    <w:rsid w:val="00D04471"/>
    <w:rsid w:val="00D057FC"/>
    <w:rsid w:val="00D104E7"/>
    <w:rsid w:val="00D10F10"/>
    <w:rsid w:val="00D128E4"/>
    <w:rsid w:val="00D14542"/>
    <w:rsid w:val="00D15F48"/>
    <w:rsid w:val="00D16746"/>
    <w:rsid w:val="00D1761B"/>
    <w:rsid w:val="00D17D4F"/>
    <w:rsid w:val="00D20904"/>
    <w:rsid w:val="00D20E29"/>
    <w:rsid w:val="00D23BFA"/>
    <w:rsid w:val="00D32C44"/>
    <w:rsid w:val="00D34956"/>
    <w:rsid w:val="00D368F7"/>
    <w:rsid w:val="00D4203A"/>
    <w:rsid w:val="00D443AB"/>
    <w:rsid w:val="00D44B67"/>
    <w:rsid w:val="00D458D9"/>
    <w:rsid w:val="00D45CC4"/>
    <w:rsid w:val="00D47A3D"/>
    <w:rsid w:val="00D55F04"/>
    <w:rsid w:val="00D566BD"/>
    <w:rsid w:val="00D6071E"/>
    <w:rsid w:val="00D60A3C"/>
    <w:rsid w:val="00D65F3A"/>
    <w:rsid w:val="00D743AB"/>
    <w:rsid w:val="00D7452A"/>
    <w:rsid w:val="00D80227"/>
    <w:rsid w:val="00D8410E"/>
    <w:rsid w:val="00D84B98"/>
    <w:rsid w:val="00D8598C"/>
    <w:rsid w:val="00D85FCB"/>
    <w:rsid w:val="00D86411"/>
    <w:rsid w:val="00D91AD9"/>
    <w:rsid w:val="00D93A36"/>
    <w:rsid w:val="00D94BA4"/>
    <w:rsid w:val="00D951FC"/>
    <w:rsid w:val="00D97440"/>
    <w:rsid w:val="00DA12F9"/>
    <w:rsid w:val="00DA16F1"/>
    <w:rsid w:val="00DA47AB"/>
    <w:rsid w:val="00DB1513"/>
    <w:rsid w:val="00DB5612"/>
    <w:rsid w:val="00DB605B"/>
    <w:rsid w:val="00DB718B"/>
    <w:rsid w:val="00DC4B32"/>
    <w:rsid w:val="00DC5DCE"/>
    <w:rsid w:val="00DC7701"/>
    <w:rsid w:val="00DD003C"/>
    <w:rsid w:val="00DD1F35"/>
    <w:rsid w:val="00DD2471"/>
    <w:rsid w:val="00DD341E"/>
    <w:rsid w:val="00DD4EAB"/>
    <w:rsid w:val="00DD7BD4"/>
    <w:rsid w:val="00DE2C48"/>
    <w:rsid w:val="00DE38B6"/>
    <w:rsid w:val="00DE7ACE"/>
    <w:rsid w:val="00DF06FC"/>
    <w:rsid w:val="00DF2A57"/>
    <w:rsid w:val="00DF4837"/>
    <w:rsid w:val="00DF5CDD"/>
    <w:rsid w:val="00DF5F13"/>
    <w:rsid w:val="00DF70F5"/>
    <w:rsid w:val="00DF7DE5"/>
    <w:rsid w:val="00E04467"/>
    <w:rsid w:val="00E04555"/>
    <w:rsid w:val="00E13917"/>
    <w:rsid w:val="00E14F16"/>
    <w:rsid w:val="00E1792B"/>
    <w:rsid w:val="00E21455"/>
    <w:rsid w:val="00E22B1A"/>
    <w:rsid w:val="00E23174"/>
    <w:rsid w:val="00E30BFC"/>
    <w:rsid w:val="00E31679"/>
    <w:rsid w:val="00E317DE"/>
    <w:rsid w:val="00E34248"/>
    <w:rsid w:val="00E35F12"/>
    <w:rsid w:val="00E3674B"/>
    <w:rsid w:val="00E55AEA"/>
    <w:rsid w:val="00E637D6"/>
    <w:rsid w:val="00E6533F"/>
    <w:rsid w:val="00E67A18"/>
    <w:rsid w:val="00E67ED1"/>
    <w:rsid w:val="00E73EA5"/>
    <w:rsid w:val="00E74B3B"/>
    <w:rsid w:val="00E752F6"/>
    <w:rsid w:val="00E76878"/>
    <w:rsid w:val="00E76CFE"/>
    <w:rsid w:val="00E77A01"/>
    <w:rsid w:val="00E804D2"/>
    <w:rsid w:val="00E91B41"/>
    <w:rsid w:val="00E91BF4"/>
    <w:rsid w:val="00E9264F"/>
    <w:rsid w:val="00E956B5"/>
    <w:rsid w:val="00E9582E"/>
    <w:rsid w:val="00E958F7"/>
    <w:rsid w:val="00E97775"/>
    <w:rsid w:val="00EA2F22"/>
    <w:rsid w:val="00EA3009"/>
    <w:rsid w:val="00EA319B"/>
    <w:rsid w:val="00EA3A2B"/>
    <w:rsid w:val="00EA55C9"/>
    <w:rsid w:val="00EB14B5"/>
    <w:rsid w:val="00EB48C6"/>
    <w:rsid w:val="00EB7C6D"/>
    <w:rsid w:val="00EB7E95"/>
    <w:rsid w:val="00EC258C"/>
    <w:rsid w:val="00EC7EE5"/>
    <w:rsid w:val="00ED299B"/>
    <w:rsid w:val="00ED71BD"/>
    <w:rsid w:val="00EF1821"/>
    <w:rsid w:val="00EF1B77"/>
    <w:rsid w:val="00EF29EA"/>
    <w:rsid w:val="00EF3D40"/>
    <w:rsid w:val="00EF62C4"/>
    <w:rsid w:val="00EF6612"/>
    <w:rsid w:val="00EF6973"/>
    <w:rsid w:val="00F00AB7"/>
    <w:rsid w:val="00F025E9"/>
    <w:rsid w:val="00F0650A"/>
    <w:rsid w:val="00F11BBA"/>
    <w:rsid w:val="00F139D2"/>
    <w:rsid w:val="00F1626B"/>
    <w:rsid w:val="00F16CB0"/>
    <w:rsid w:val="00F16EEF"/>
    <w:rsid w:val="00F22238"/>
    <w:rsid w:val="00F22666"/>
    <w:rsid w:val="00F266AE"/>
    <w:rsid w:val="00F372B3"/>
    <w:rsid w:val="00F37927"/>
    <w:rsid w:val="00F41CE4"/>
    <w:rsid w:val="00F42C73"/>
    <w:rsid w:val="00F44BCF"/>
    <w:rsid w:val="00F46A9E"/>
    <w:rsid w:val="00F479E8"/>
    <w:rsid w:val="00F5055C"/>
    <w:rsid w:val="00F55D4B"/>
    <w:rsid w:val="00F55F74"/>
    <w:rsid w:val="00F622F8"/>
    <w:rsid w:val="00F62459"/>
    <w:rsid w:val="00F6676C"/>
    <w:rsid w:val="00F70E8D"/>
    <w:rsid w:val="00F71F4F"/>
    <w:rsid w:val="00F736D0"/>
    <w:rsid w:val="00F73830"/>
    <w:rsid w:val="00F740C1"/>
    <w:rsid w:val="00F765CB"/>
    <w:rsid w:val="00F813AF"/>
    <w:rsid w:val="00F90463"/>
    <w:rsid w:val="00F95701"/>
    <w:rsid w:val="00F978CF"/>
    <w:rsid w:val="00FA025D"/>
    <w:rsid w:val="00FA103D"/>
    <w:rsid w:val="00FA4B77"/>
    <w:rsid w:val="00FA4BD1"/>
    <w:rsid w:val="00FB01A5"/>
    <w:rsid w:val="00FB0D64"/>
    <w:rsid w:val="00FB3371"/>
    <w:rsid w:val="00FB367B"/>
    <w:rsid w:val="00FB793C"/>
    <w:rsid w:val="00FB7972"/>
    <w:rsid w:val="00FC7DF9"/>
    <w:rsid w:val="00FD0395"/>
    <w:rsid w:val="00FD0D52"/>
    <w:rsid w:val="00FD26E2"/>
    <w:rsid w:val="00FD5945"/>
    <w:rsid w:val="00FD66BA"/>
    <w:rsid w:val="00FD6C1B"/>
    <w:rsid w:val="00FE041D"/>
    <w:rsid w:val="00FE1984"/>
    <w:rsid w:val="00FE4141"/>
    <w:rsid w:val="00FE568C"/>
    <w:rsid w:val="00FE72AA"/>
    <w:rsid w:val="00FF0257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1A5"/>
  </w:style>
  <w:style w:type="paragraph" w:styleId="1">
    <w:name w:val="heading 1"/>
    <w:basedOn w:val="a"/>
    <w:next w:val="a"/>
    <w:qFormat/>
    <w:rsid w:val="00FB01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F0B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01A5"/>
    <w:pPr>
      <w:keepNext/>
      <w:tabs>
        <w:tab w:val="left" w:pos="3060"/>
      </w:tabs>
      <w:spacing w:line="240" w:lineRule="atLeast"/>
      <w:jc w:val="center"/>
      <w:outlineLvl w:val="3"/>
    </w:pPr>
    <w:rPr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0BA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qFormat/>
    <w:rsid w:val="00FB01A5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FB01A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F0BAF"/>
    <w:rPr>
      <w:sz w:val="28"/>
    </w:rPr>
  </w:style>
  <w:style w:type="paragraph" w:styleId="21">
    <w:name w:val="Body Text 2"/>
    <w:basedOn w:val="a"/>
    <w:rsid w:val="00FB01A5"/>
    <w:pPr>
      <w:jc w:val="both"/>
    </w:pPr>
    <w:rPr>
      <w:sz w:val="24"/>
    </w:rPr>
  </w:style>
  <w:style w:type="paragraph" w:customStyle="1" w:styleId="a6">
    <w:name w:val="подпись к объекту"/>
    <w:basedOn w:val="a"/>
    <w:next w:val="a"/>
    <w:rsid w:val="00FB01A5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">
    <w:name w:val="ConsPlusNormal"/>
    <w:rsid w:val="002F0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2F0BAF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2F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BAF"/>
  </w:style>
  <w:style w:type="paragraph" w:styleId="a9">
    <w:name w:val="footer"/>
    <w:basedOn w:val="a"/>
    <w:link w:val="aa"/>
    <w:uiPriority w:val="99"/>
    <w:rsid w:val="002F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BAF"/>
  </w:style>
  <w:style w:type="paragraph" w:customStyle="1" w:styleId="ConsPlusNonformat">
    <w:name w:val="ConsPlusNonformat"/>
    <w:rsid w:val="002F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F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F0B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2F0BA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F0BAF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2F0BAF"/>
    <w:pPr>
      <w:spacing w:after="200" w:line="276" w:lineRule="auto"/>
    </w:pPr>
    <w:rPr>
      <w:rFonts w:ascii="Calibri" w:hAnsi="Calibri" w:cs="Calibri"/>
    </w:rPr>
  </w:style>
  <w:style w:type="character" w:customStyle="1" w:styleId="ad">
    <w:name w:val="Текст сноски Знак"/>
    <w:basedOn w:val="a0"/>
    <w:link w:val="ac"/>
    <w:uiPriority w:val="99"/>
    <w:rsid w:val="002F0BAF"/>
    <w:rPr>
      <w:rFonts w:ascii="Calibri" w:hAnsi="Calibri" w:cs="Calibri"/>
    </w:rPr>
  </w:style>
  <w:style w:type="character" w:styleId="ae">
    <w:name w:val="footnote reference"/>
    <w:basedOn w:val="a0"/>
    <w:uiPriority w:val="99"/>
    <w:rsid w:val="002F0BAF"/>
    <w:rPr>
      <w:vertAlign w:val="superscript"/>
    </w:rPr>
  </w:style>
  <w:style w:type="paragraph" w:customStyle="1" w:styleId="ConsPlusTitle">
    <w:name w:val="ConsPlusTitle"/>
    <w:uiPriority w:val="99"/>
    <w:rsid w:val="002F0B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F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2F0BAF"/>
    <w:rPr>
      <w:rFonts w:ascii="Arial" w:hAnsi="Arial" w:cs="Arial"/>
      <w:color w:val="auto"/>
      <w:sz w:val="20"/>
      <w:szCs w:val="20"/>
      <w:u w:val="single"/>
    </w:rPr>
  </w:style>
  <w:style w:type="paragraph" w:styleId="af0">
    <w:name w:val="Normal (Web)"/>
    <w:basedOn w:val="a"/>
    <w:uiPriority w:val="99"/>
    <w:rsid w:val="002F0BA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1">
    <w:name w:val="Strong"/>
    <w:basedOn w:val="a0"/>
    <w:uiPriority w:val="22"/>
    <w:qFormat/>
    <w:rsid w:val="002F0BAF"/>
    <w:rPr>
      <w:b/>
      <w:bCs/>
    </w:rPr>
  </w:style>
  <w:style w:type="paragraph" w:customStyle="1" w:styleId="af2">
    <w:name w:val="текстПриказа"/>
    <w:basedOn w:val="a"/>
    <w:uiPriority w:val="99"/>
    <w:rsid w:val="002F0BAF"/>
    <w:pPr>
      <w:widowControl w:val="0"/>
      <w:suppressAutoHyphens/>
      <w:jc w:val="center"/>
    </w:pPr>
    <w:rPr>
      <w:sz w:val="28"/>
      <w:szCs w:val="28"/>
      <w:lang w:eastAsia="ar-SA"/>
    </w:rPr>
  </w:style>
  <w:style w:type="character" w:styleId="af3">
    <w:name w:val="annotation reference"/>
    <w:basedOn w:val="a0"/>
    <w:uiPriority w:val="99"/>
    <w:rsid w:val="002F0BAF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F0BAF"/>
    <w:pPr>
      <w:spacing w:after="200" w:line="276" w:lineRule="auto"/>
    </w:pPr>
    <w:rPr>
      <w:rFonts w:ascii="Calibri" w:hAnsi="Calibri" w:cs="Calibri"/>
    </w:rPr>
  </w:style>
  <w:style w:type="character" w:customStyle="1" w:styleId="af5">
    <w:name w:val="Текст примечания Знак"/>
    <w:basedOn w:val="a0"/>
    <w:link w:val="af4"/>
    <w:uiPriority w:val="99"/>
    <w:rsid w:val="002F0BAF"/>
    <w:rPr>
      <w:rFonts w:ascii="Calibri" w:hAnsi="Calibri" w:cs="Calibri"/>
    </w:rPr>
  </w:style>
  <w:style w:type="paragraph" w:styleId="af6">
    <w:name w:val="annotation subject"/>
    <w:basedOn w:val="af4"/>
    <w:next w:val="af4"/>
    <w:link w:val="af7"/>
    <w:uiPriority w:val="99"/>
    <w:rsid w:val="002F0B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F0BAF"/>
    <w:rPr>
      <w:rFonts w:ascii="Calibri" w:hAnsi="Calibri" w:cs="Calibri"/>
      <w:b/>
      <w:bCs/>
    </w:rPr>
  </w:style>
  <w:style w:type="paragraph" w:styleId="af8">
    <w:name w:val="Balloon Text"/>
    <w:basedOn w:val="a"/>
    <w:link w:val="af9"/>
    <w:uiPriority w:val="99"/>
    <w:rsid w:val="002F0B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F0BAF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a0"/>
    <w:uiPriority w:val="99"/>
    <w:semiHidden/>
    <w:rsid w:val="002F0BAF"/>
    <w:rPr>
      <w:rFonts w:ascii="Tahoma" w:hAnsi="Tahoma" w:cs="Tahoma"/>
      <w:sz w:val="16"/>
      <w:szCs w:val="16"/>
    </w:rPr>
  </w:style>
  <w:style w:type="character" w:customStyle="1" w:styleId="afa">
    <w:name w:val="Знак Знак"/>
    <w:basedOn w:val="a0"/>
    <w:uiPriority w:val="99"/>
    <w:rsid w:val="002F0BAF"/>
    <w:rPr>
      <w:sz w:val="22"/>
      <w:szCs w:val="22"/>
    </w:rPr>
  </w:style>
  <w:style w:type="character" w:styleId="afb">
    <w:name w:val="page number"/>
    <w:basedOn w:val="a0"/>
    <w:uiPriority w:val="99"/>
    <w:rsid w:val="002F0BAF"/>
  </w:style>
  <w:style w:type="table" w:styleId="afc">
    <w:name w:val="Table Grid"/>
    <w:basedOn w:val="a1"/>
    <w:uiPriority w:val="59"/>
    <w:rsid w:val="002F0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">
    <w:name w:val="ConsPlusTextList"/>
    <w:rsid w:val="00233C9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5D0E53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5D0E53"/>
  </w:style>
  <w:style w:type="character" w:customStyle="1" w:styleId="blk">
    <w:name w:val="blk"/>
    <w:basedOn w:val="a0"/>
    <w:rsid w:val="00DD4EAB"/>
  </w:style>
  <w:style w:type="paragraph" w:customStyle="1" w:styleId="ConsPlusJurTerm">
    <w:name w:val="ConsPlusJurTerm"/>
    <w:rsid w:val="0071038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HTML">
    <w:name w:val="HTML Preformatted"/>
    <w:basedOn w:val="a"/>
    <w:link w:val="HTML0"/>
    <w:rsid w:val="00A9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91C6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7EE5"/>
  </w:style>
  <w:style w:type="character" w:customStyle="1" w:styleId="40">
    <w:name w:val="Заголовок 4 Знак"/>
    <w:basedOn w:val="a0"/>
    <w:link w:val="4"/>
    <w:rsid w:val="007F7382"/>
    <w:rPr>
      <w:spacing w:val="60"/>
      <w:sz w:val="32"/>
    </w:rPr>
  </w:style>
  <w:style w:type="character" w:styleId="afd">
    <w:name w:val="Emphasis"/>
    <w:basedOn w:val="a0"/>
    <w:uiPriority w:val="20"/>
    <w:qFormat/>
    <w:rsid w:val="0061755C"/>
    <w:rPr>
      <w:i/>
      <w:iCs/>
    </w:rPr>
  </w:style>
  <w:style w:type="character" w:customStyle="1" w:styleId="report-header">
    <w:name w:val="report-header"/>
    <w:basedOn w:val="a0"/>
    <w:rsid w:val="00DD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1A5"/>
  </w:style>
  <w:style w:type="paragraph" w:styleId="1">
    <w:name w:val="heading 1"/>
    <w:basedOn w:val="a"/>
    <w:next w:val="a"/>
    <w:qFormat/>
    <w:rsid w:val="00FB01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F0B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01A5"/>
    <w:pPr>
      <w:keepNext/>
      <w:tabs>
        <w:tab w:val="left" w:pos="3060"/>
      </w:tabs>
      <w:spacing w:line="240" w:lineRule="atLeast"/>
      <w:jc w:val="center"/>
      <w:outlineLvl w:val="3"/>
    </w:pPr>
    <w:rPr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0BA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qFormat/>
    <w:rsid w:val="00FB01A5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FB01A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F0BAF"/>
    <w:rPr>
      <w:sz w:val="28"/>
    </w:rPr>
  </w:style>
  <w:style w:type="paragraph" w:styleId="21">
    <w:name w:val="Body Text 2"/>
    <w:basedOn w:val="a"/>
    <w:rsid w:val="00FB01A5"/>
    <w:pPr>
      <w:jc w:val="both"/>
    </w:pPr>
    <w:rPr>
      <w:sz w:val="24"/>
    </w:rPr>
  </w:style>
  <w:style w:type="paragraph" w:customStyle="1" w:styleId="a6">
    <w:name w:val="подпись к объекту"/>
    <w:basedOn w:val="a"/>
    <w:next w:val="a"/>
    <w:rsid w:val="00FB01A5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">
    <w:name w:val="ConsPlusNormal"/>
    <w:rsid w:val="002F0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2F0BAF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2F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BAF"/>
  </w:style>
  <w:style w:type="paragraph" w:styleId="a9">
    <w:name w:val="footer"/>
    <w:basedOn w:val="a"/>
    <w:link w:val="aa"/>
    <w:uiPriority w:val="99"/>
    <w:rsid w:val="002F0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BAF"/>
  </w:style>
  <w:style w:type="paragraph" w:customStyle="1" w:styleId="ConsPlusNonformat">
    <w:name w:val="ConsPlusNonformat"/>
    <w:rsid w:val="002F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F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F0B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2F0BA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F0BAF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2F0BAF"/>
    <w:pPr>
      <w:spacing w:after="200" w:line="276" w:lineRule="auto"/>
    </w:pPr>
    <w:rPr>
      <w:rFonts w:ascii="Calibri" w:hAnsi="Calibri" w:cs="Calibri"/>
    </w:rPr>
  </w:style>
  <w:style w:type="character" w:customStyle="1" w:styleId="ad">
    <w:name w:val="Текст сноски Знак"/>
    <w:basedOn w:val="a0"/>
    <w:link w:val="ac"/>
    <w:uiPriority w:val="99"/>
    <w:rsid w:val="002F0BAF"/>
    <w:rPr>
      <w:rFonts w:ascii="Calibri" w:hAnsi="Calibri" w:cs="Calibri"/>
    </w:rPr>
  </w:style>
  <w:style w:type="character" w:styleId="ae">
    <w:name w:val="footnote reference"/>
    <w:basedOn w:val="a0"/>
    <w:uiPriority w:val="99"/>
    <w:rsid w:val="002F0BAF"/>
    <w:rPr>
      <w:vertAlign w:val="superscript"/>
    </w:rPr>
  </w:style>
  <w:style w:type="paragraph" w:customStyle="1" w:styleId="ConsPlusTitle">
    <w:name w:val="ConsPlusTitle"/>
    <w:uiPriority w:val="99"/>
    <w:rsid w:val="002F0B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F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2F0BAF"/>
    <w:rPr>
      <w:rFonts w:ascii="Arial" w:hAnsi="Arial" w:cs="Arial"/>
      <w:color w:val="auto"/>
      <w:sz w:val="20"/>
      <w:szCs w:val="20"/>
      <w:u w:val="single"/>
    </w:rPr>
  </w:style>
  <w:style w:type="paragraph" w:styleId="af0">
    <w:name w:val="Normal (Web)"/>
    <w:basedOn w:val="a"/>
    <w:uiPriority w:val="99"/>
    <w:rsid w:val="002F0BA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1">
    <w:name w:val="Strong"/>
    <w:basedOn w:val="a0"/>
    <w:uiPriority w:val="22"/>
    <w:qFormat/>
    <w:rsid w:val="002F0BAF"/>
    <w:rPr>
      <w:b/>
      <w:bCs/>
    </w:rPr>
  </w:style>
  <w:style w:type="paragraph" w:customStyle="1" w:styleId="af2">
    <w:name w:val="текстПриказа"/>
    <w:basedOn w:val="a"/>
    <w:uiPriority w:val="99"/>
    <w:rsid w:val="002F0BAF"/>
    <w:pPr>
      <w:widowControl w:val="0"/>
      <w:suppressAutoHyphens/>
      <w:jc w:val="center"/>
    </w:pPr>
    <w:rPr>
      <w:sz w:val="28"/>
      <w:szCs w:val="28"/>
      <w:lang w:eastAsia="ar-SA"/>
    </w:rPr>
  </w:style>
  <w:style w:type="character" w:styleId="af3">
    <w:name w:val="annotation reference"/>
    <w:basedOn w:val="a0"/>
    <w:uiPriority w:val="99"/>
    <w:rsid w:val="002F0BAF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F0BAF"/>
    <w:pPr>
      <w:spacing w:after="200" w:line="276" w:lineRule="auto"/>
    </w:pPr>
    <w:rPr>
      <w:rFonts w:ascii="Calibri" w:hAnsi="Calibri" w:cs="Calibri"/>
    </w:rPr>
  </w:style>
  <w:style w:type="character" w:customStyle="1" w:styleId="af5">
    <w:name w:val="Текст примечания Знак"/>
    <w:basedOn w:val="a0"/>
    <w:link w:val="af4"/>
    <w:uiPriority w:val="99"/>
    <w:rsid w:val="002F0BAF"/>
    <w:rPr>
      <w:rFonts w:ascii="Calibri" w:hAnsi="Calibri" w:cs="Calibri"/>
    </w:rPr>
  </w:style>
  <w:style w:type="paragraph" w:styleId="af6">
    <w:name w:val="annotation subject"/>
    <w:basedOn w:val="af4"/>
    <w:next w:val="af4"/>
    <w:link w:val="af7"/>
    <w:uiPriority w:val="99"/>
    <w:rsid w:val="002F0B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F0BAF"/>
    <w:rPr>
      <w:rFonts w:ascii="Calibri" w:hAnsi="Calibri" w:cs="Calibri"/>
      <w:b/>
      <w:bCs/>
    </w:rPr>
  </w:style>
  <w:style w:type="paragraph" w:styleId="af8">
    <w:name w:val="Balloon Text"/>
    <w:basedOn w:val="a"/>
    <w:link w:val="af9"/>
    <w:uiPriority w:val="99"/>
    <w:rsid w:val="002F0B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F0BAF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a0"/>
    <w:uiPriority w:val="99"/>
    <w:semiHidden/>
    <w:rsid w:val="002F0BAF"/>
    <w:rPr>
      <w:rFonts w:ascii="Tahoma" w:hAnsi="Tahoma" w:cs="Tahoma"/>
      <w:sz w:val="16"/>
      <w:szCs w:val="16"/>
    </w:rPr>
  </w:style>
  <w:style w:type="character" w:customStyle="1" w:styleId="afa">
    <w:name w:val="Знак Знак"/>
    <w:basedOn w:val="a0"/>
    <w:uiPriority w:val="99"/>
    <w:rsid w:val="002F0BAF"/>
    <w:rPr>
      <w:sz w:val="22"/>
      <w:szCs w:val="22"/>
    </w:rPr>
  </w:style>
  <w:style w:type="character" w:styleId="afb">
    <w:name w:val="page number"/>
    <w:basedOn w:val="a0"/>
    <w:uiPriority w:val="99"/>
    <w:rsid w:val="002F0BAF"/>
  </w:style>
  <w:style w:type="table" w:styleId="afc">
    <w:name w:val="Table Grid"/>
    <w:basedOn w:val="a1"/>
    <w:uiPriority w:val="59"/>
    <w:rsid w:val="002F0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">
    <w:name w:val="ConsPlusTextList"/>
    <w:rsid w:val="00233C9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5D0E53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5D0E53"/>
  </w:style>
  <w:style w:type="character" w:customStyle="1" w:styleId="blk">
    <w:name w:val="blk"/>
    <w:basedOn w:val="a0"/>
    <w:rsid w:val="00DD4EAB"/>
  </w:style>
  <w:style w:type="paragraph" w:customStyle="1" w:styleId="ConsPlusJurTerm">
    <w:name w:val="ConsPlusJurTerm"/>
    <w:rsid w:val="0071038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HTML">
    <w:name w:val="HTML Preformatted"/>
    <w:basedOn w:val="a"/>
    <w:link w:val="HTML0"/>
    <w:rsid w:val="00A9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91C6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7EE5"/>
  </w:style>
  <w:style w:type="character" w:customStyle="1" w:styleId="40">
    <w:name w:val="Заголовок 4 Знак"/>
    <w:basedOn w:val="a0"/>
    <w:link w:val="4"/>
    <w:rsid w:val="007F7382"/>
    <w:rPr>
      <w:spacing w:val="60"/>
      <w:sz w:val="32"/>
    </w:rPr>
  </w:style>
  <w:style w:type="character" w:styleId="afd">
    <w:name w:val="Emphasis"/>
    <w:basedOn w:val="a0"/>
    <w:uiPriority w:val="20"/>
    <w:qFormat/>
    <w:rsid w:val="0061755C"/>
    <w:rPr>
      <w:i/>
      <w:iCs/>
    </w:rPr>
  </w:style>
  <w:style w:type="character" w:customStyle="1" w:styleId="report-header">
    <w:name w:val="report-header"/>
    <w:basedOn w:val="a0"/>
    <w:rsid w:val="00DD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600EF40496475FDAA51A75E19F41EFF387E0A44DD2A90E8FCA4C46EFEC99EC0D523E1EEBF4D75DcCQ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600EF40496475FDAA51A75E19F41EFF387E0A44DD2A90E8FCA4C46EFEC99EC0D523E1EEBF4D75DcCQ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35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FFD9-77B8-4D34-A592-9104FE4A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Й С К А Я  Ф Е Д Е Р А Ц И Я</vt:lpstr>
    </vt:vector>
  </TitlesOfParts>
  <Company>Управление сельского хоз-ва</Company>
  <LinksUpToDate>false</LinksUpToDate>
  <CharactersWithSpaces>14720</CharactersWithSpaces>
  <SharedDoc>false</SharedDoc>
  <HLinks>
    <vt:vector size="12" baseType="variant"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consultantplus://offline/main?base=LAW;n=1927;fld=134;dst=100034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consultantplus://offline/main?base=LAW;n=108357;fld=134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Й С К А Я  Ф Е Д Е Р А Ц И Я</dc:title>
  <dc:creator>СЕЛО</dc:creator>
  <cp:lastModifiedBy>Елена В. Кусонская</cp:lastModifiedBy>
  <cp:revision>3</cp:revision>
  <cp:lastPrinted>2024-04-15T09:50:00Z</cp:lastPrinted>
  <dcterms:created xsi:type="dcterms:W3CDTF">2024-04-18T12:55:00Z</dcterms:created>
  <dcterms:modified xsi:type="dcterms:W3CDTF">2024-04-18T12:57:00Z</dcterms:modified>
</cp:coreProperties>
</file>