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 xml:space="preserve">Указ Губернатора Новгородской области от 25.09.2015 </w:t>
      </w:r>
      <w:r>
        <w:rPr>
          <w:rFonts w:hint="default" w:ascii="Arial" w:hAnsi="Arial"/>
          <w:color w:val="auto"/>
          <w:sz w:val="20"/>
          <w:szCs w:val="24"/>
          <w:lang w:val="ru-RU"/>
        </w:rPr>
        <w:t>№</w:t>
      </w:r>
      <w:r>
        <w:rPr>
          <w:rFonts w:hint="default" w:ascii="Arial" w:hAnsi="Arial"/>
          <w:color w:val="auto"/>
          <w:sz w:val="20"/>
          <w:szCs w:val="24"/>
        </w:rPr>
        <w:t xml:space="preserve"> 328</w:t>
      </w:r>
      <w:r>
        <w:rPr>
          <w:rFonts w:hint="default" w:ascii="Arial" w:hAnsi="Arial"/>
          <w:color w:val="auto"/>
          <w:sz w:val="20"/>
          <w:szCs w:val="24"/>
          <w:lang w:val="ru-RU"/>
        </w:rPr>
        <w:t xml:space="preserve"> «</w:t>
      </w:r>
      <w:r>
        <w:rPr>
          <w:rFonts w:hint="default" w:ascii="Arial" w:hAnsi="Arial"/>
          <w:color w:val="auto"/>
          <w:sz w:val="20"/>
          <w:szCs w:val="24"/>
        </w:rPr>
        <w:t>О комиссии по координации работы по противодействию коррупции в Новгородской области</w:t>
      </w:r>
      <w:r>
        <w:rPr>
          <w:rFonts w:hint="default" w:ascii="Arial" w:hAnsi="Arial"/>
          <w:color w:val="auto"/>
          <w:sz w:val="20"/>
          <w:szCs w:val="24"/>
          <w:lang w:val="ru-RU"/>
        </w:rPr>
        <w:t xml:space="preserve">» </w:t>
      </w:r>
      <w:r>
        <w:rPr>
          <w:rFonts w:hint="default" w:ascii="Arial" w:hAnsi="Arial"/>
          <w:color w:val="auto"/>
          <w:sz w:val="20"/>
          <w:szCs w:val="24"/>
        </w:rPr>
        <w:t>(ред. от 16.06.2022)</w:t>
      </w:r>
    </w:p>
    <w:p>
      <w:pPr>
        <w:spacing w:beforeLines="0" w:afterLines="0"/>
        <w:rPr>
          <w:rFonts w:hint="default" w:ascii="Arial" w:hAnsi="Arial"/>
          <w:color w:val="auto"/>
          <w:sz w:val="20"/>
          <w:szCs w:val="24"/>
          <w:lang w:val="ru-RU"/>
        </w:rPr>
      </w:pPr>
    </w:p>
    <w:p>
      <w:pPr>
        <w:pStyle w:val="4"/>
        <w:jc w:val="both"/>
        <w:outlineLvl w:val="0"/>
        <w:rPr>
          <w:color w:val="auto"/>
        </w:rPr>
      </w:pPr>
    </w:p>
    <w:tbl>
      <w:tblPr>
        <w:tblW w:w="500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52"/>
        <w:gridCol w:w="41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outlineLvl w:val="0"/>
              <w:rPr>
                <w:color w:val="auto"/>
              </w:rPr>
            </w:pPr>
            <w:r>
              <w:rPr>
                <w:color w:val="auto"/>
                <w:sz w:val="20"/>
              </w:rPr>
              <w:t>25 сентября 2015 года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right"/>
              <w:outlineLvl w:val="0"/>
              <w:rPr>
                <w:color w:val="auto"/>
              </w:rPr>
            </w:pPr>
            <w:r>
              <w:rPr>
                <w:color w:val="auto"/>
                <w:sz w:val="20"/>
              </w:rPr>
              <w:t>N 328</w:t>
            </w:r>
          </w:p>
        </w:tc>
      </w:tr>
    </w:tbl>
    <w:p>
      <w:pPr>
        <w:pStyle w:val="4"/>
        <w:pBdr>
          <w:top w:val="single" w:color="auto" w:sz="6" w:space="0"/>
        </w:pBdr>
        <w:spacing w:before="100" w:after="100"/>
        <w:jc w:val="both"/>
        <w:rPr>
          <w:color w:val="auto"/>
          <w:sz w:val="2"/>
          <w:szCs w:val="2"/>
        </w:rPr>
      </w:pPr>
    </w:p>
    <w:p>
      <w:pPr>
        <w:pStyle w:val="4"/>
        <w:jc w:val="both"/>
        <w:rPr>
          <w:color w:val="auto"/>
        </w:rPr>
      </w:pPr>
      <w:bookmarkStart w:id="0" w:name="_GoBack"/>
      <w:bookmarkEnd w:id="0"/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УКАЗ</w:t>
      </w:r>
    </w:p>
    <w:p>
      <w:pPr>
        <w:pStyle w:val="6"/>
        <w:jc w:val="center"/>
        <w:rPr>
          <w:color w:val="auto"/>
        </w:rPr>
      </w:pP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ГУБЕРНАТОРА НОВГОРОДСКОЙ ОБЛАСТИ</w:t>
      </w:r>
    </w:p>
    <w:p>
      <w:pPr>
        <w:pStyle w:val="6"/>
        <w:jc w:val="center"/>
        <w:rPr>
          <w:color w:val="auto"/>
        </w:rPr>
      </w:pP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О КОМИССИИ ПО КООРДИНАЦИИ РАБОТЫ ПО ПРОТИВОДЕЙСТВИЮ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КОРРУПЦИИ В НОВГОРОДСКОЙ ОБЛАСТИ</w:t>
      </w:r>
    </w:p>
    <w:p>
      <w:pPr>
        <w:spacing w:before="0" w:after="1"/>
        <w:rPr>
          <w:color w:val="auto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"/>
        <w:gridCol w:w="113"/>
        <w:gridCol w:w="8019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" w:line="0" w:lineRule="atLeast"/>
              <w:rPr>
                <w:color w:val="auto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" w:line="0" w:lineRule="atLeast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Список изменяющих документов</w:t>
            </w:r>
          </w:p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(в ред. указов Губернатора Новгородской области</w:t>
            </w:r>
          </w:p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от 24.10.2016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"consultantplus://offline/ref=3024C0C096CEB0D97F31D0F9EC4892C494C5D6B24750596B182687EE3C316D73F9601DFD64114FF7156BF0024CB159DE8E290D9B22FDAE313900B1s0H2M"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356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, от 22.03.2017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"consultantplus://offline/ref=3024C0C096CEB0D97F31D0F9EC4892C494C5D6B2475D5B6D1B2687EE3C316D73F9601DFD64114FF7156BF0024CB159DE8E290D9B22FDAE313900B1s0H2M"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101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, от 06.07.2017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"consultantplus://offline/ref=3024C0C096CEB0D97F31D0F9EC4892C494C5D6B246555A6E192687EE3C316D73F9601DFD64114FF7156BF0024CB159DE8E290D9B22FDAE313900B1s0H2M"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249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>,</w:t>
            </w:r>
          </w:p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от 20.10.2017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"consultantplus://offline/ref=3024C0C096CEB0D97F31D0F9EC4892C494C5D6B246575F6D1D2687EE3C316D73F9601DFD64114FF7156BF0024CB159DE8E290D9B22FDAE313900B1s0H2M"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409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, от 07.06.2018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"consultantplus://offline/ref=3024C0C096CEB0D97F31D0F9EC4892C494C5D6B246525A681B2687EE3C316D73F9601DFD64114FF7156BF0024CB159DE8E290D9B22FDAE313900B1s0H2M"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222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, от 21.08.2018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"consultantplus://offline/ref=3024C0C096CEB0D97F31D0F9EC4892C494C5D6B2465D5C6C132687EE3C316D73F9601DFD64114FF7156BF0024CB159DE8E290D9B22FDAE313900B1s0H2M"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351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>,</w:t>
            </w:r>
          </w:p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от 09.10.2018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"consultantplus://offline/ref=3024C0C096CEB0D97F31D0F9EC4892C494C5D6B2465C5D6D192687EE3C316D73F9601DFD64114FF7156BF0024CB159DE8E290D9B22FDAE313900B1s0H2M"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453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, от 31.05.2019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"consultantplus://offline/ref=3024C0C096CEB0D97F31D0F9EC4892C494C5D6B2495658661B2687EE3C316D73F9601DFD64114FF7156BF0024CB159DE8E290D9B22FDAE313900B1s0H2M"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246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, от 03.02.2020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"consultantplus://offline/ref=3024C0C096CEB0D97F31D0F9EC4892C494C5D6B249525F6A1F2687EE3C316D73F9601DFD64114FF7156BF0024CB159DE8E290D9B22FDAE313900B1s0H2M"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40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>,</w:t>
            </w:r>
          </w:p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от 24.03.2020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"consultantplus://offline/ref=3024C0C096CEB0D97F31D0F9EC4892C494C5D6B2495D5A6B182687EE3C316D73F9601DFD64114FF7156BF0024CB159DE8E290D9B22FDAE313900B1s0H2M"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132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, от 02.04.2020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"consultantplus://offline/ref=3024C0C096CEB0D97F31D0F9EC4892C494C5D6B2495D586F192687EE3C316D73F9601DFD64114FF7156BF0024CB159DE8E290D9B22FDAE313900B1s0H2M"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174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, от 22.05.2020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"consultantplus://offline/ref=3024C0C096CEB0D97F31D0F9EC4892C494C5D6B2495C596C1F2687EE3C316D73F9601DFD64114FF7156BF0024CB159DE8E290D9B22FDAE313900B1s0H2M"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297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>,</w:t>
            </w:r>
          </w:p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от 17.11.2020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"consultantplus://offline/ref=3024C0C096CEB0D97F31D0F9EC4892C494C5D6B248575F6C192687EE3C316D73F9601DFD64114FF7156BF0024CB159DE8E290D9B22FDAE313900B1s0H2M"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646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, от 17.12.2020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"consultantplus://offline/ref=3024C0C096CEB0D97F31D0F9EC4892C494C5D6B248565B6E1A2687EE3C316D73F9601DFD64114FF7156BF0024CB159DE8E290D9B22FDAE313900B1s0H2M"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712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, от 25.01.2021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"consultantplus://offline/ref=3024C0C096CEB0D97F31D0F9EC4892C494C5D6B248565E6C132687EE3C316D73F9601DFD64114FF7156BF0024CB159DE8E290D9B22FDAE313900B1s0H2M"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25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>,</w:t>
            </w:r>
          </w:p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от 19.02.2021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"consultantplus://offline/ref=3024C0C096CEB0D97F31D0F9EC4892C494C5D6B24856526E192687EE3C316D73F9601DFD64114FF7156BF0024CB159DE8E290D9B22FDAE313900B1s0H2M"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69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, от 24.06.2021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"consultantplus://offline/ref=3024C0C096CEB0D97F31D0F9EC4892C494C5D6B248505F6C1C2687EE3C316D73F9601DFD64114FF7156BF0024CB159DE8E290D9B22FDAE313900B1s0H2M"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294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, от 19.08.2021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"consultantplus://offline/ref=3024C0C096CEB0D97F31D0F9EC4892C494C5D6B248535B671E2687EE3C316D73F9601DFD64114FF7156BF0024CB159DE8E290D9B22FDAE313900B1s0H2M"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388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>,</w:t>
            </w:r>
          </w:p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от 20.09.2021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"consultantplus://offline/ref=3024C0C096CEB0D97F31D0F9EC4892C494C5D6B248535866192687EE3C316D73F9601DFD64114FF7156BF0024CB159DE8E290D9B22FDAE313900B1s0H2M"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457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, от 28.01.2022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"consultantplus://offline/ref=3024C0C096CEB0D97F31D0F9EC4892C494C5D6B2485D5F661A2687EE3C316D73F9601DFD64114FF7156BF0024CB159DE8E290D9B22FDAE313900B1s0H2M"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32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, от 16.06.2022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"consultantplus://offline/ref=3024C0C096CEB0D97F31D0F9EC4892C494C5D6B240555B68132ADAE434686171FE6F42EA635843F6156BF00441EE5CCB9F7102983DE3A9282502B302s8H6M"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333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" w:line="0" w:lineRule="atLeast"/>
              <w:rPr>
                <w:color w:val="auto"/>
              </w:rPr>
            </w:pPr>
          </w:p>
        </w:tc>
      </w:tr>
    </w:tbl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В соответствии с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"consultantplus://offline/ref=3024C0C096CEB0D97F31CEF4FA24CDCC92C980BD465C50394679DCB36B386724AC2F1CB3221D50F71275F20445sEH7M"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1. Образовать комиссию по координации работы по противодействию коррупции в Новгородской области.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2. Утвердить: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2.1.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\l"P59"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Положение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о комиссии по координации работы по противодействию коррупции в Новгородской области и ее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\l"P154"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состав</w:t>
      </w:r>
      <w:r>
        <w:rPr>
          <w:color w:val="auto"/>
        </w:rPr>
        <w:fldChar w:fldCharType="end"/>
      </w:r>
      <w:r>
        <w:rPr>
          <w:color w:val="auto"/>
          <w:sz w:val="20"/>
        </w:rPr>
        <w:t>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2.2.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\l"P241"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Порядок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рассмотрения комиссией по координации работы по противодействию коррупции в Новгородской области вопросов, касающихся соблюдения требований к служебному (должностному) поведению лиц, замещающих государственные должности Новгородской области, и урегулирования конфликта интересов;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2.3.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\l"P357"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Порядок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рассмотрения комиссией по координации работы по противодействию коррупции в Новгородской области заявления лица, замещающего муниципальную должность, должность главы местной администрации по контракту, о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(или) несовершеннолетних детей.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(пп. 2.3 введен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"consultantplus://offline/ref=3024C0C096CEB0D97F31D0F9EC4892C494C5D6B246525A681B2687EE3C316D73F9601DFD64114FF7156BF0034CB159DE8E290D9B22FDAE313900B1s0H2M"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Губернатора Новгородской области от 07.06.2018 N 222)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3. Признать утратившими силу указы Губернатора Новгородской области: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от 06.07.2009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"consultantplus://offline/ref=3024C0C096CEB0D97F31D0F9EC4892C494C5D6B2455D5B6C1F2687EE3C316D73F9601DEF644943F51475F00359E70898sDH9M"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N 139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"О комиссии по противодействию коррупции в Новгородской области";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от 09.12.2009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"consultantplus://offline/ref=3024C0C096CEB0D97F31D0F9EC4892C494C5D6B243515E6B122687EE3C316D73F9601DEF644943F51475F00359E70898sDH9M"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N 273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"О внесении изменений в состав комиссии по противодействию коррупции в Новгородской области";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от 03.03.2010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"consultantplus://offline/ref=3024C0C096CEB0D97F31D0F9EC4892C494C5D6B243505866132687EE3C316D73F9601DEF644943F51475F00359E70898sDH9M"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N 53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"О внесении изменения в состав комиссии по противодействию коррупции в Новгородской области";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от 09.08.2010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"consultantplus://offline/ref=3024C0C096CEB0D97F31D0F9EC4892C494C5D6B24352586B182687EE3C316D73F9601DEF644943F51475F00359E70898sDH9M"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N 199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"О внесении изменений в указ Губернатора области от 06.07.2009 N 139";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от 11.10.2010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"consultantplus://offline/ref=3024C0C096CEB0D97F31D0F9EC4892C494C5D6B2435D5B6D132687EE3C316D73F9601DEF644943F51475F00359E70898sDH9M"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N 235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"О внесении изменений в состав комиссии по противодействию коррупции в Новгородской области";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от 07.02.2011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"consultantplus://offline/ref=3024C0C096CEB0D97F31D0F9EC4892C494C5D6B2435C586A1E2687EE3C316D73F9601DEF644943F51475F00359E70898sDH9M"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N 21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"О внесении изменений в состав комиссии по противодействию коррупции в Новгородской области";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от 03.05.2011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"consultantplus://offline/ref=3024C0C096CEB0D97F31D0F9EC4892C494C5D6B242555F6C1F2687EE3C316D73F9601DEF644943F51475F00359E70898sDH9M"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N 130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"О внесении изменений в состав комиссии по противодействию коррупции в Новгородской области";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от 26.09.2011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"consultantplus://offline/ref=3024C0C096CEB0D97F31D0F9EC4892C494C5D6B2425758671E2687EE3C316D73F9601DEF644943F51475F00359E70898sDH9M"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N 272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"О внесении изменений в состав комиссии по противодействию коррупции в Новгородской области";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от 31.10.2011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"consultantplus://offline/ref=3024C0C096CEB0D97F31D0F9EC4892C494C5D6B24257536A132687EE3C316D73F9601DEF644943F51475F00359E70898sDH9M"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N 319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"О внесении изменений в указ Губернатора области от 06.07.2009 N 139";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от 12.12.2011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"consultantplus://offline/ref=3024C0C096CEB0D97F31D0F9EC4892C494C5D6B242565F6F182687EE3C316D73F9601DEF644943F51475F00359E70898sDH9M"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N 382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"О внесении изменений в указ Губернатора области от 06.07.2009 N 139";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от 25.04.2012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"consultantplus://offline/ref=3024C0C096CEB0D97F31D0F9EC4892C494C5D6B242505B6A1B2687EE3C316D73F9601DEF644943F51475F00359E70898sDH9M"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N 128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"О внесении изменений в состав комиссии по противодействию коррупции в Новгородской области";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от 28.12.2012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"consultantplus://offline/ref=3024C0C096CEB0D97F31D0F9EC4892C494C5D6B2425D5E6F1C2687EE3C316D73F9601DEF644943F51475F00359E70898sDH9M"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N 381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"О внесении изменений в состав комиссии по противодействию коррупции в Новгородской области";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от 11.03.2013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"consultantplus://offline/ref=3024C0C096CEB0D97F31D0F9EC4892C494C5D6B2425C5E681A2687EE3C316D73F9601DEF644943F51475F00359E70898sDH9M"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N 48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"О внесении изменений в состав комиссии по противодействию коррупции в Новгородской области";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от 03.09.2013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"consultantplus://offline/ref=3024C0C096CEB0D97F31D0F9EC4892C494C5D6B24557596B1A2687EE3C316D73F9601DEF644943F51475F00359E70898sDH9M"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N 276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"О внесении изменений в указ Губернатора Новгородской области от 06.07.2009 N 139";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от 18.12.2013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"consultantplus://offline/ref=3024C0C096CEB0D97F31D0F9EC4892C494C5D6B24551586D1D2687EE3C316D73F9601DEF644943F51475F00359E70898sDH9M"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N 459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"О внесении изменений в состав комиссии по противодействию коррупции в Новгородской области";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от 02.07.2014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"consultantplus://offline/ref=3024C0C096CEB0D97F31D0F9EC4892C494C5D6B245525269132687EE3C316D73F9601DEF644943F51475F00359E70898sDH9M"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N 229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"О внесении изменений в указ Губернатора Новгородской области от 06.07.2009 N 139".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4. Указ вступает в силу с 15 октября 2015 года.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5. Опубликовать указ в газете "Новгородские ведомости" и разместить на "Официальном интернет-портале правовой информации" (www.pravo.gov.ru).</w:t>
      </w:r>
    </w:p>
    <w:p>
      <w:pPr>
        <w:pStyle w:val="4"/>
        <w:jc w:val="both"/>
        <w:rPr>
          <w:color w:val="auto"/>
        </w:rPr>
      </w:pP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Губернатор Новгородской области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С.Г.МИТИН</w:t>
      </w:r>
    </w:p>
    <w:p>
      <w:pPr>
        <w:pStyle w:val="4"/>
        <w:jc w:val="both"/>
        <w:rPr>
          <w:color w:val="auto"/>
        </w:rPr>
      </w:pPr>
    </w:p>
    <w:p>
      <w:pPr>
        <w:pStyle w:val="4"/>
        <w:jc w:val="both"/>
        <w:rPr>
          <w:color w:val="auto"/>
        </w:rPr>
      </w:pPr>
    </w:p>
    <w:p>
      <w:pPr>
        <w:pStyle w:val="4"/>
        <w:jc w:val="both"/>
        <w:rPr>
          <w:color w:val="auto"/>
        </w:rPr>
      </w:pPr>
    </w:p>
    <w:p>
      <w:pPr>
        <w:pStyle w:val="4"/>
        <w:jc w:val="both"/>
        <w:rPr>
          <w:color w:val="auto"/>
        </w:rPr>
      </w:pPr>
    </w:p>
    <w:p>
      <w:pPr>
        <w:pStyle w:val="4"/>
        <w:jc w:val="both"/>
        <w:rPr>
          <w:color w:val="auto"/>
        </w:rPr>
      </w:pPr>
    </w:p>
    <w:p>
      <w:pPr>
        <w:pStyle w:val="4"/>
        <w:jc w:val="right"/>
        <w:outlineLvl w:val="0"/>
        <w:rPr>
          <w:color w:val="auto"/>
        </w:rPr>
      </w:pPr>
      <w:r>
        <w:rPr>
          <w:color w:val="auto"/>
          <w:sz w:val="20"/>
        </w:rPr>
        <w:t>Утверждено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указом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Губернатора Новгородской области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от 25.09.2015 N 328</w:t>
      </w:r>
    </w:p>
    <w:p>
      <w:pPr>
        <w:pStyle w:val="4"/>
        <w:jc w:val="both"/>
        <w:rPr>
          <w:color w:val="auto"/>
        </w:rPr>
      </w:pP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ПОЛОЖЕНИЕ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О КОМИССИИ ПО КООРДИНАЦИИ РАБОТЫ ПО ПРОТИВОДЕЙСТВИЮ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КОРРУПЦИИ В НОВГОРОДСКОЙ ОБЛАСТИ</w:t>
      </w:r>
    </w:p>
    <w:p>
      <w:pPr>
        <w:spacing w:before="0" w:after="1"/>
        <w:rPr>
          <w:color w:val="auto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"/>
        <w:gridCol w:w="113"/>
        <w:gridCol w:w="8019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" w:line="0" w:lineRule="atLeast"/>
              <w:rPr>
                <w:color w:val="auto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" w:line="0" w:lineRule="atLeast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Список изменяющих документов</w:t>
            </w:r>
          </w:p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(в ред. указов Губернатора Новгородской области</w:t>
            </w:r>
          </w:p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от 24.10.2016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"consultantplus://offline/ref=3024C0C096CEB0D97F31D0F9EC4892C494C5D6B24750596B182687EE3C316D73F9601DFD64114FF7156BF0034CB159DE8E290D9B22FDAE313900B1s0H2M"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356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, от 07.06.2018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"consultantplus://offline/ref=3024C0C096CEB0D97F31D0F9EC4892C494C5D6B246525A681B2687EE3C316D73F9601DFD64114FF7156BF00D4CB159DE8E290D9B22FDAE313900B1s0H2M"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222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" w:line="0" w:lineRule="atLeast"/>
              <w:rPr>
                <w:color w:val="auto"/>
              </w:rPr>
            </w:pPr>
          </w:p>
        </w:tc>
      </w:tr>
    </w:tbl>
    <w:p>
      <w:pPr>
        <w:pStyle w:val="4"/>
        <w:jc w:val="both"/>
        <w:rPr>
          <w:color w:val="auto"/>
        </w:rPr>
      </w:pPr>
    </w:p>
    <w:p>
      <w:pPr>
        <w:pStyle w:val="6"/>
        <w:jc w:val="center"/>
        <w:outlineLvl w:val="1"/>
        <w:rPr>
          <w:color w:val="auto"/>
        </w:rPr>
      </w:pPr>
      <w:r>
        <w:rPr>
          <w:color w:val="auto"/>
          <w:sz w:val="20"/>
        </w:rPr>
        <w:t>1. Общие положения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1.1. Комиссия по координации работы по противодействию коррупции в Новгородской области (далее - комиссия) является постоянно действующим координационным органом при Губернаторе Новгородской области.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1.2. Комиссия в своей деятельности руководствуется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"consultantplus://offline/ref=3024C0C096CEB0D97F31CEF4FA24CDCC92C68FBA4A03073B172CD2B663683D34A8664BBF3E1C49E9176BF2s0H6M"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Конституцией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Новгородской области, а также настоящим Положением.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1.3.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1.4.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Новгородской области, для которых федеральными законами не предусмотрено иное, и рассматривает соответствующие вопросы в порядке, определенном указом Губернатора Новгородской области от 25.09.2015 N 328.</w:t>
      </w:r>
    </w:p>
    <w:p>
      <w:pPr>
        <w:pStyle w:val="4"/>
        <w:jc w:val="both"/>
        <w:rPr>
          <w:color w:val="auto"/>
        </w:rPr>
      </w:pPr>
    </w:p>
    <w:p>
      <w:pPr>
        <w:pStyle w:val="6"/>
        <w:jc w:val="center"/>
        <w:outlineLvl w:val="1"/>
        <w:rPr>
          <w:color w:val="auto"/>
        </w:rPr>
      </w:pPr>
      <w:r>
        <w:rPr>
          <w:color w:val="auto"/>
          <w:sz w:val="20"/>
        </w:rPr>
        <w:t>2. Основные задачи комиссии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2.1. Основными задачами комиссии являются: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2.1.1. Обеспечение исполнения решений Совета при Президенте Российской Федерации по противодействию коррупции и его президиума на территории Новгородской области;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2.1.2. Подготовка предложений о реализации государственной политики в области противодействия коррупции Губернатору Новгородской области;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2.1.3. Обеспечение координации деятельности Правительства Новгородской области, Администрации Губернатора Новгородской области, иных органов исполнительной власти Новгородской области и органов местного самоуправления Новгородской области по реализации государственной политики в области противодействия коррупции;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(в ред.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"consultantplus://offline/ref=3024C0C096CEB0D97F31D0F9EC4892C494C5D6B246525A681B2687EE3C316D73F9601DFD64114FF7156BF1044CB159DE8E290D9B22FDAE313900B1s0H2M"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Губернатора Новгородской области от 07.06.2018 N 222)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2.1.4. Обеспечение согласованных действий органов исполнительной власти Новгородской области и органов местного самоуправления Новгородской области, а также их взаимодействия с территориальными органами федеральных государственных органов при реализации мер по противодействию коррупции в Новгородской области;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2.1.5. Обеспечение взаимодействия органов исполнительной власти Новгородской области и органов местного самоуправления Новгородской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Новгородской области;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2.1.6. Информирование общественности о проводимой органами исполнительной власти Новгородской области и органами местного самоуправления Новгородской области работе по противодействию коррупции.</w:t>
      </w:r>
    </w:p>
    <w:p>
      <w:pPr>
        <w:pStyle w:val="4"/>
        <w:jc w:val="both"/>
        <w:rPr>
          <w:color w:val="auto"/>
        </w:rPr>
      </w:pPr>
    </w:p>
    <w:p>
      <w:pPr>
        <w:pStyle w:val="6"/>
        <w:jc w:val="center"/>
        <w:outlineLvl w:val="1"/>
        <w:rPr>
          <w:color w:val="auto"/>
        </w:rPr>
      </w:pPr>
      <w:r>
        <w:rPr>
          <w:color w:val="auto"/>
          <w:sz w:val="20"/>
        </w:rPr>
        <w:t>3. Полномочия комиссии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3.1. Комиссия в целях выполнения возложенных на нее задач осуществляет следующие полномочия: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3.1.1. Подготавливает предложения по совершенствованию законодательства Российской Федерации о противодействии коррупции Губернатору Новгородской области;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3.1.2. Разрабатывает меры по противодействию коррупции, а также по устранению причин и условий, порождающих коррупцию;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3.1.3.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3.1.4. Организует: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подготовку проектов нормативных правовых актов Новгородской области по вопросам противодействия коррупции;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разработку плана противодействия коррупции в органах исполнительной власти Новгородской области и планов противодействия коррупции в каждом органе исполнительной власти Новгородской области (далее - планы противодействия коррупции), а также контроль за их реализацией, в том числе путем мониторинга эффективности реализации мер по противодействию коррупции, предусмотренных этими планами;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(пп. 3.1.4 в ред.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"consultantplus://offline/ref=3024C0C096CEB0D97F31D0F9EC4892C494C5D6B24750596B182687EE3C316D73F9601DFD64114FF7156BF00C4CB159DE8E290D9B22FDAE313900B1s0H2M"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Губернатора Новгородской области от 24.10.2016 N 356)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3.1.5. Рассматривает вопросы, касающиеся соблюдения лицами, замещающими государственные должности Новгородской области,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(пп. 3.1.5 введен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"consultantplus://offline/ref=3024C0C096CEB0D97F31D0F9EC4892C494C5D6B24750596B182687EE3C316D73F9601DFD64114FF7156BF1064CB159DE8E290D9B22FDAE313900B1s0H2M"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Губернатора Новгородской области от 24.10.2016 N 356)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3.1.6.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(пп. 3.1.6 введен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"consultantplus://offline/ref=3024C0C096CEB0D97F31D0F9EC4892C494C5D6B24750596B182687EE3C316D73F9601DFD64114FF7156BF1004CB159DE8E290D9B22FDAE313900B1s0H2M"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Губернатора Новгородской области от 24.10.2016 N 356)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3.1.7. Оказывает содействие развитию общественного контроля за реализацией планов противодействия коррупции;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(пп. 3.1.7 введен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"consultantplus://offline/ref=3024C0C096CEB0D97F31D0F9EC4892C494C5D6B24750596B182687EE3C316D73F9601DFD64114FF7156BF1014CB159DE8E290D9B22FDAE313900B1s0H2M"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Губернатора Новгородской области от 24.10.2016 N 356)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3.1.8. Осуществляет подготовку ежегодного отчета о состоянии коррупции и реализации мер антикоррупционной политики в области, обеспечивает его размещение на официальном сайте Правительства Новгородской области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запросам);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(пп. 3.1.8 введен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"consultantplus://offline/ref=3024C0C096CEB0D97F31D0F9EC4892C494C5D6B24750596B182687EE3C316D73F9601DFD64114FF7156BF1024CB159DE8E290D9B22FDAE313900B1s0H2M"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Губернатора Новгородской области от 24.10.2016 N 356; в ред.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"consultantplus://offline/ref=3024C0C096CEB0D97F31D0F9EC4892C494C5D6B246525A681B2687EE3C316D73F9601DFD64114FF7156BF1054CB159DE8E290D9B22FDAE313900B1s0H2M"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Губернатора Новгородской области от 07.06.2018 N 222)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3.1.9. Рассматривает заявление лица, замещающего муниципальную должность, должность главы местной администрации по контракту, о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(или) несовершеннолетних детей.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(пп. 3.1.9 введен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"consultantplus://offline/ref=3024C0C096CEB0D97F31D0F9EC4892C494C5D6B246525A681B2687EE3C316D73F9601DFD64114FF7156BF1064CB159DE8E290D9B22FDAE313900B1s0H2M"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Губернатора Новгородской области от 07.06.2018 N 222)</w:t>
      </w:r>
    </w:p>
    <w:p>
      <w:pPr>
        <w:pStyle w:val="4"/>
        <w:jc w:val="both"/>
        <w:rPr>
          <w:color w:val="auto"/>
        </w:rPr>
      </w:pPr>
    </w:p>
    <w:p>
      <w:pPr>
        <w:pStyle w:val="6"/>
        <w:jc w:val="center"/>
        <w:outlineLvl w:val="1"/>
        <w:rPr>
          <w:color w:val="auto"/>
        </w:rPr>
      </w:pPr>
      <w:r>
        <w:rPr>
          <w:color w:val="auto"/>
          <w:sz w:val="20"/>
        </w:rPr>
        <w:t>4. Порядок формирования комиссии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4.1. Положение о комиссии и персональный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\l"P154"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состав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комиссии утверждаются Губернатором Новгородской области.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4.2. Комиссия формируется в составе председателя комиссии, его заместителей, секретаря и членов комиссии.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4.3. Председателем комиссии является Губернатор Новгородской области или лицо, временно исполняющее его обязанности.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4.4. Передача полномочий члена комиссии другому лицу не допускается.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4.5. Участие в работе комиссии осуществляется на общественных началах.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4.6. На заседания комиссии могут быть приглашены представители федеральных государственных органов, государственных органов Новгородской области, органов местного самоуправления Новгородской области, организаций и средств массовой информации.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4.7.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>
      <w:pPr>
        <w:pStyle w:val="4"/>
        <w:jc w:val="both"/>
        <w:rPr>
          <w:color w:val="auto"/>
        </w:rPr>
      </w:pPr>
    </w:p>
    <w:p>
      <w:pPr>
        <w:pStyle w:val="6"/>
        <w:jc w:val="center"/>
        <w:outlineLvl w:val="1"/>
        <w:rPr>
          <w:color w:val="auto"/>
        </w:rPr>
      </w:pPr>
      <w:r>
        <w:rPr>
          <w:color w:val="auto"/>
          <w:sz w:val="20"/>
        </w:rPr>
        <w:t>5. Организация деятельности комиссии и порядок ее работы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5.1. Работа комиссии осуществляется на плановой основе и в соответствии с регламентом, который утверждается комиссией.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5.2. Заседания комиссии ведет председатель комиссии или по его поручению заместитель председателя комиссии.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5.3. Заседания комиссии проводятся не реже одного раза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(в ред.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"consultantplus://offline/ref=3024C0C096CEB0D97F31D0F9EC4892C494C5D6B24750596B182687EE3C316D73F9601DFD64114FF7156BF1034CB159DE8E290D9B22FDAE313900B1s0H2M"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Губернатора Новгородской области от 24.10.2016 N 356)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5.4.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5.5. Решение комиссии в течение 3 рабочих дней со дня заседания комиссии оформляется протоколом, который подписывается председателем и секретарем комиссии.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(в ред.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"consultantplus://offline/ref=3024C0C096CEB0D97F31D0F9EC4892C494C5D6B24750596B182687EE3C316D73F9601DFD64114FF7156BF10C4CB159DE8E290D9B22FDAE313900B1s0H2M"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Губернатора Новгородской области от 24.10.2016 N 356)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5.6. Для реализации решений комиссии могут издаваться правовые акты Новгородской области, а также даваться поручения Губернатора Новгородской области.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5.7. По решению комиссии из числа членов комиссии или уполномоченных ими представителей, а также из числа представителей органов исполнительной власти Новгородской области, органов местного самоуправления Новгородской области, представителей общественных организаций и экспертов могут создаваться рабочие группы по отдельным вопросам.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5.8. Председатель комиссии: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осуществляет общее руководство деятельностью комиссии;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утверждает план работы комиссии (ежегодный план);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утверждает повестку дня очередного заседания комиссии;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дает поручения в рамках своих полномочий членам комиссии;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представляет комиссию в отношениях с федеральными государственными органами, государственными органами Новгородской области, органами местного самоуправления Новгородской области, организациями и гражданами по вопросам, относящимся к полномочиям комиссии.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5.9. Обеспечение деятельности комиссии, подготовку материалов к заседаниям комиссии и контроль за исполнением принятых ею решений осуществляет отдел Администрации Губернатора Новгородской области по профилактике коррупционных и иных правонарушений.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(в ред. указов Губернатора Новгородской области от 24.10.2016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"consultantplus://offline/ref=3024C0C096CEB0D97F31D0F9EC4892C494C5D6B24750596B182687EE3C316D73F9601DFD64114FF7156BF10D4CB159DE8E290D9B22FDAE313900B1s0H2M"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N 356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, от 07.06.2018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"consultantplus://offline/ref=3024C0C096CEB0D97F31D0F9EC4892C494C5D6B246525A681B2687EE3C316D73F9601DFD64114FF7156BF1004CB159DE8E290D9B22FDAE313900B1s0H2M"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N 222</w:t>
      </w:r>
      <w:r>
        <w:rPr>
          <w:color w:val="auto"/>
        </w:rPr>
        <w:fldChar w:fldCharType="end"/>
      </w:r>
      <w:r>
        <w:rPr>
          <w:color w:val="auto"/>
          <w:sz w:val="20"/>
        </w:rPr>
        <w:t>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5.10. Секретарь комиссии: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информирует членов комиссии, приглашенных на заседание лиц, экспертов, иных лиц о месте, времени проведения и повестке дня заседания комиссии не позднее чем за 7 рабочих дней до дня заседания, обеспечивает их необходимыми материалами;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оформляет протоколы заседаний комиссии;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организует выполнение поручений председателя комиссии, данных по результатам заседаний комиссии;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направляет копии протоколов заседаний комиссии членам комиссии и заинтересованным лицам в течение 7 рабочих дней со дня подписания протокола.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(абзац введен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"consultantplus://offline/ref=3024C0C096CEB0D97F31D0F9EC4892C494C5D6B24750596B182687EE3C316D73F9601DFD64114FF7156BF2044CB159DE8E290D9B22FDAE313900B1s0H2M"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Губернатора Новгородской области от 24.10.2016 N 356)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5.11. По решению председателя комиссии информация о решениях комиссии полностью или в какой-либо части может передаваться средствам массовой информации для опубликования.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5.12. Протоколы заседаний комиссии хранятся у секретаря комиссии в течение 3 лет со дня заседания комиссии.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(п. 5.12 введен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"consultantplus://offline/ref=3024C0C096CEB0D97F31D0F9EC4892C494C5D6B24750596B182687EE3C316D73F9601DFD64114FF7156BF2064CB159DE8E290D9B22FDAE313900B1s0H2M"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Губернатора Новгородской области от 24.10.2016 N 356)</w:t>
      </w:r>
    </w:p>
    <w:p>
      <w:pPr>
        <w:pStyle w:val="4"/>
        <w:jc w:val="both"/>
        <w:rPr>
          <w:color w:val="auto"/>
        </w:rPr>
      </w:pPr>
    </w:p>
    <w:p>
      <w:pPr>
        <w:pStyle w:val="4"/>
        <w:jc w:val="both"/>
        <w:rPr>
          <w:color w:val="auto"/>
        </w:rPr>
      </w:pPr>
    </w:p>
    <w:p>
      <w:pPr>
        <w:pStyle w:val="4"/>
        <w:jc w:val="both"/>
        <w:rPr>
          <w:color w:val="auto"/>
        </w:rPr>
      </w:pPr>
    </w:p>
    <w:p>
      <w:pPr>
        <w:pStyle w:val="4"/>
        <w:jc w:val="both"/>
        <w:rPr>
          <w:color w:val="auto"/>
        </w:rPr>
      </w:pPr>
    </w:p>
    <w:p>
      <w:pPr>
        <w:pStyle w:val="4"/>
        <w:jc w:val="both"/>
        <w:rPr>
          <w:color w:val="auto"/>
        </w:rPr>
      </w:pPr>
    </w:p>
    <w:p>
      <w:pPr>
        <w:pStyle w:val="4"/>
        <w:jc w:val="right"/>
        <w:outlineLvl w:val="0"/>
        <w:rPr>
          <w:color w:val="auto"/>
        </w:rPr>
      </w:pPr>
      <w:r>
        <w:rPr>
          <w:color w:val="auto"/>
          <w:sz w:val="20"/>
        </w:rPr>
        <w:t>Утвержден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указом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Губернатора Новгородской области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от 25.09.2015 N 328</w:t>
      </w:r>
    </w:p>
    <w:p>
      <w:pPr>
        <w:pStyle w:val="4"/>
        <w:jc w:val="both"/>
        <w:rPr>
          <w:color w:val="auto"/>
        </w:rPr>
      </w:pP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СОСТАВ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КОМИССИИ ПО КООРДИНАЦИИ РАБОТЫ ПО ПРОТИВОДЕЙСТВИЮ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КОРРУПЦИИ В НОВГОРОДСКОЙ ОБЛАСТИ</w:t>
      </w:r>
    </w:p>
    <w:p>
      <w:pPr>
        <w:spacing w:before="0" w:after="1"/>
        <w:rPr>
          <w:color w:val="auto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"/>
        <w:gridCol w:w="113"/>
        <w:gridCol w:w="8019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" w:line="0" w:lineRule="atLeast"/>
              <w:rPr>
                <w:color w:val="auto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" w:line="0" w:lineRule="atLeast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Список изменяющих документов</w:t>
            </w:r>
          </w:p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(в ред. указов Губернатора Новгородской области</w:t>
            </w:r>
          </w:p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от 24.10.2016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"consultantplus://offline/ref=3024C0C096CEB0D97F31D0F9EC4892C494C5D6B24750596B182687EE3C316D73F9601DFD64114FF7156BF2004CB159DE8E290D9B22FDAE313900B1s0H2M"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356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, от 22.03.2017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"consultantplus://offline/ref=3024C0C096CEB0D97F31D0F9EC4892C494C5D6B2475D5B6D1B2687EE3C316D73F9601DFD64114FF7156BF0024CB159DE8E290D9B22FDAE313900B1s0H2M"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101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, от 06.07.2017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"consultantplus://offline/ref=3024C0C096CEB0D97F31D0F9EC4892C494C5D6B246555A6E192687EE3C316D73F9601DFD64114FF7156BF0024CB159DE8E290D9B22FDAE313900B1s0H2M"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249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>,</w:t>
            </w:r>
          </w:p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от 20.10.2017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"consultantplus://offline/ref=3024C0C096CEB0D97F31D0F9EC4892C494C5D6B246575F6D1D2687EE3C316D73F9601DFD64114FF7156BF0024CB159DE8E290D9B22FDAE313900B1s0H2M"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409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, от 07.06.2018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"consultantplus://offline/ref=3024C0C096CEB0D97F31D0F9EC4892C494C5D6B246525A681B2687EE3C316D73F9601DFD64114FF7156BF1014CB159DE8E290D9B22FDAE313900B1s0H2M"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222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, от 21.08.2018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"consultantplus://offline/ref=3024C0C096CEB0D97F31D0F9EC4892C494C5D6B2465D5C6C132687EE3C316D73F9601DFD64114FF7156BF0024CB159DE8E290D9B22FDAE313900B1s0H2M"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351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>,</w:t>
            </w:r>
          </w:p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от 09.10.2018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"consultantplus://offline/ref=3024C0C096CEB0D97F31D0F9EC4892C494C5D6B2465C5D6D192687EE3C316D73F9601DFD64114FF7156BF0024CB159DE8E290D9B22FDAE313900B1s0H2M"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453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, от 31.05.2019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"consultantplus://offline/ref=3024C0C096CEB0D97F31D0F9EC4892C494C5D6B2495658661B2687EE3C316D73F9601DFD64114FF7156BF0024CB159DE8E290D9B22FDAE313900B1s0H2M"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246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, от 03.02.2020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"consultantplus://offline/ref=3024C0C096CEB0D97F31D0F9EC4892C494C5D6B249525F6A1F2687EE3C316D73F9601DFD64114FF7156BF0034CB159DE8E290D9B22FDAE313900B1s0H2M"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40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>,</w:t>
            </w:r>
          </w:p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от 24.03.2020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"consultantplus://offline/ref=3024C0C096CEB0D97F31D0F9EC4892C494C5D6B2495D5A6B182687EE3C316D73F9601DFD64114FF7156BF0024CB159DE8E290D9B22FDAE313900B1s0H2M"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132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, от 02.04.2020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"consultantplus://offline/ref=3024C0C096CEB0D97F31D0F9EC4892C494C5D6B2495D586F192687EE3C316D73F9601DFD64114FF7156BF0024CB159DE8E290D9B22FDAE313900B1s0H2M"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174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, от 22.05.2020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"consultantplus://offline/ref=3024C0C096CEB0D97F31D0F9EC4892C494C5D6B2495C596C1F2687EE3C316D73F9601DFD64114FF7156BF0024CB159DE8E290D9B22FDAE313900B1s0H2M"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297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>,</w:t>
            </w:r>
          </w:p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от 17.11.2020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"consultantplus://offline/ref=3024C0C096CEB0D97F31D0F9EC4892C494C5D6B248575F6C192687EE3C316D73F9601DFD64114FF7156BF0024CB159DE8E290D9B22FDAE313900B1s0H2M"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646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, от 17.12.2020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"consultantplus://offline/ref=3024C0C096CEB0D97F31D0F9EC4892C494C5D6B248565B6E1A2687EE3C316D73F9601DFD64114FF7156BF0024CB159DE8E290D9B22FDAE313900B1s0H2M"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712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, от 25.01.2021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"consultantplus://offline/ref=3024C0C096CEB0D97F31D0F9EC4892C494C5D6B248565E6C132687EE3C316D73F9601DFD64114FF7156BF0024CB159DE8E290D9B22FDAE313900B1s0H2M"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25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>,</w:t>
            </w:r>
          </w:p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от 19.02.2021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"consultantplus://offline/ref=3024C0C096CEB0D97F31D0F9EC4892C494C5D6B24856526E192687EE3C316D73F9601DFD64114FF7156BF0024CB159DE8E290D9B22FDAE313900B1s0H2M"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69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, от 24.06.2021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"consultantplus://offline/ref=3024C0C096CEB0D97F31D0F9EC4892C494C5D6B248505F6C1C2687EE3C316D73F9601DFD64114FF7156BF0024CB159DE8E290D9B22FDAE313900B1s0H2M"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294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, от 19.08.2021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"consultantplus://offline/ref=3024C0C096CEB0D97F31D0F9EC4892C494C5D6B248535B671E2687EE3C316D73F9601DFD64114FF7156BF0024CB159DE8E290D9B22FDAE313900B1s0H2M"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388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>,</w:t>
            </w:r>
          </w:p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от 20.09.2021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"consultantplus://offline/ref=3024C0C096CEB0D97F31D0F9EC4892C494C5D6B248535866192687EE3C316D73F9601DFD64114FF7156BF0024CB159DE8E290D9B22FDAE313900B1s0H2M"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457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, от 28.01.2022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"consultantplus://offline/ref=3024C0C096CEB0D97F31D0F9EC4892C494C5D6B2485D5F661A2687EE3C316D73F9601DFD64114FF7156BF0024CB159DE8E290D9B22FDAE313900B1s0H2M"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32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, от 16.06.2022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"consultantplus://offline/ref=3024C0C096CEB0D97F31D0F9EC4892C494C5D6B240555B68132ADAE434686171FE6F42EA635843F6156BF00441EE5CCB9F7102983DE3A9282502B302s8H6M"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333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" w:line="0" w:lineRule="atLeast"/>
              <w:rPr>
                <w:color w:val="auto"/>
              </w:rPr>
            </w:pPr>
          </w:p>
        </w:tc>
      </w:tr>
    </w:tbl>
    <w:p>
      <w:pPr>
        <w:pStyle w:val="4"/>
        <w:jc w:val="both"/>
        <w:rPr>
          <w:color w:val="auto"/>
        </w:rPr>
      </w:pPr>
    </w:p>
    <w:p>
      <w:pPr>
        <w:rPr>
          <w:color w:val="auto"/>
        </w:rPr>
        <w:sectPr>
          <w:pgSz w:w="11905" w:h="16838"/>
          <w:pgMar w:top="1440" w:right="1800" w:bottom="1440" w:left="1800" w:header="0" w:footer="0" w:gutter="0"/>
          <w:cols w:space="720" w:num="1"/>
          <w:docGrid w:linePitch="360" w:charSpace="0"/>
        </w:sectPr>
      </w:pPr>
    </w:p>
    <w:tbl>
      <w:tblPr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360"/>
        <w:gridCol w:w="6463"/>
      </w:tblGrid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Никитин А.С.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Губернатор Новгородской области, председатель комиссии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Данилов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заместитель Губернатора Новгородской области - руководитель Администрации Губернатора Новгородской области, заместитель председателя комиссии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Яковлев С.А.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президент Ассоциации "Совет муниципальных образований Новгородской области", заместитель председателя комиссии (по согласованию)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Чепцов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начальник отдела Администрации Губернатора Новгородской области по профилактике коррупционных и иных правонарушений, секретарь комиссии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ind w:firstLine="283"/>
              <w:jc w:val="both"/>
              <w:rPr>
                <w:color w:val="auto"/>
              </w:rPr>
            </w:pPr>
            <w:r>
              <w:rPr>
                <w:color w:val="auto"/>
                <w:sz w:val="20"/>
              </w:rPr>
              <w:t>Члены комиссии: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Бойцев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Уполномоченный по правам человека в Новгородской области (по согласованию)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Борцевич И.Ю.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заместитель руководителя Администрации Губернатора Новгородской области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Веселев А.П.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начальник Управления Федеральной службы безопасности Российской Федерации по Новгородской области (по согласованию)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Веселов А.Г.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руководитель управления Федеральной налоговой службы по Новгородской области (по согласованию)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Виниченко О.С.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руководитель управления Федеральной антимонопольной службы по Новгородской области (по согласованию)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Григорьев А.Н.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президент Союза "Новгородская торгово-промышленная палата" (по согласованию)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Коновалов А.Г.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начальник Управления Министерства внутренних дел Российской Федерации по Новгородской области (по согласованию)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Ласков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заместитель руководителя Администрации Губернатора Новгородской области - начальник управления Администрации Губернатора Новгородской области по вопросам безопасности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Непряхин В.Н.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главный федеральный инспектор по Новгородской области аппарата полномочного представителя Президента Российской Федерации в Северо-Западном федеральном округе (по согласованию)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Никифорова Л.А.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руководитель территориального органа Федеральной службы по надзору в сфере здравоохранения по Новгородской области (по согласованию)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Попов Р.Г.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исполнительный директор Ассоциации "Совет муниципальных образований Новгородской области" (по согласованию)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Солдатова Е.В.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министр финансов Новгородской области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Супрун Н.Н.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руководитель следственного управления Следственного комитета Российской Федерации по Новгородской области (по согласованию)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Шибанова Т.Б.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председатель Общественной палаты Новгородской области (по согласованию)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Школьников И.А.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заместитель Губернатора Новгородской области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Шовлаев Р.М.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председатель Новгородской региональной общественной организации "Комитет по правозащите граждан и противодействию коррупции" (по согласованию)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Яковлева Н.Д.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председатель Счетной палаты Новгородской области (по согласованию)</w:t>
            </w:r>
          </w:p>
        </w:tc>
      </w:tr>
    </w:tbl>
    <w:p>
      <w:pPr>
        <w:rPr>
          <w:color w:val="auto"/>
        </w:rPr>
        <w:sectPr>
          <w:pgSz w:w="16838" w:h="11905" w:orient="landscape"/>
          <w:pgMar w:top="1800" w:right="1440" w:bottom="1800" w:left="1440" w:header="0" w:footer="0" w:gutter="0"/>
          <w:cols w:space="720" w:num="1"/>
          <w:docGrid w:linePitch="360" w:charSpace="0"/>
        </w:sectPr>
      </w:pPr>
    </w:p>
    <w:p>
      <w:pPr>
        <w:pStyle w:val="4"/>
        <w:jc w:val="both"/>
        <w:rPr>
          <w:color w:val="auto"/>
        </w:rPr>
      </w:pPr>
    </w:p>
    <w:p>
      <w:pPr>
        <w:pStyle w:val="4"/>
        <w:jc w:val="both"/>
        <w:rPr>
          <w:color w:val="auto"/>
        </w:rPr>
      </w:pPr>
    </w:p>
    <w:p>
      <w:pPr>
        <w:pStyle w:val="4"/>
        <w:jc w:val="both"/>
        <w:rPr>
          <w:color w:val="auto"/>
        </w:rPr>
      </w:pPr>
    </w:p>
    <w:p>
      <w:pPr>
        <w:pStyle w:val="4"/>
        <w:jc w:val="both"/>
        <w:rPr>
          <w:color w:val="auto"/>
        </w:rPr>
      </w:pPr>
    </w:p>
    <w:p>
      <w:pPr>
        <w:pStyle w:val="4"/>
        <w:jc w:val="both"/>
        <w:rPr>
          <w:color w:val="auto"/>
        </w:rPr>
      </w:pPr>
    </w:p>
    <w:p>
      <w:pPr>
        <w:pStyle w:val="4"/>
        <w:jc w:val="right"/>
        <w:outlineLvl w:val="0"/>
        <w:rPr>
          <w:color w:val="auto"/>
        </w:rPr>
      </w:pPr>
      <w:r>
        <w:rPr>
          <w:color w:val="auto"/>
          <w:sz w:val="20"/>
        </w:rPr>
        <w:t>Утвержден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указом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Губернатора Новгородской области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от 25.09.2015 N 328</w:t>
      </w:r>
    </w:p>
    <w:p>
      <w:pPr>
        <w:pStyle w:val="4"/>
        <w:jc w:val="both"/>
        <w:rPr>
          <w:color w:val="auto"/>
        </w:rPr>
      </w:pP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ПОРЯДОК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РАССМОТРЕНИЯ КОМИССИЕЙ ПО КООРДИНАЦИИ РАБОТЫ ПО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ПРОТИВОДЕЙСТВИЮ КОРРУПЦИИ В НОВГОРОДСКОЙ ОБЛАСТИ ВОПРОСОВ,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КАСАЮЩИХСЯ СОБЛЮДЕНИЯ ТРЕБОВАНИЙ К СЛУЖЕБНОМУ (ДОЛЖНОСТНОМУ)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ПОВЕДЕНИЮ ЛИЦ, ЗАМЕЩАЮЩИХ ГОСУДАРСТВЕННЫЕ ДОЛЖНОСТИ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НОВГОРОДСКОЙ ОБЛАСТИ, И УРЕГУЛИРОВАНИЯ КОНФЛИКТА ИНТЕРЕСОВ</w:t>
      </w:r>
    </w:p>
    <w:p>
      <w:pPr>
        <w:spacing w:before="0" w:after="1"/>
        <w:rPr>
          <w:color w:val="auto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"/>
        <w:gridCol w:w="113"/>
        <w:gridCol w:w="8020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" w:line="0" w:lineRule="atLeast"/>
              <w:rPr>
                <w:color w:val="auto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" w:line="0" w:lineRule="atLeast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Список изменяющих документов</w:t>
            </w:r>
          </w:p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(в ред. указов Губернатора Новгородской области</w:t>
            </w:r>
          </w:p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от 24.10.2016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"consultantplus://offline/ref=3024C0C096CEB0D97F31D0F9EC4892C494C5D6B24750596B182687EE3C316D73F9601DFD64114FF7156BF2024CB159DE8E290D9B22FDAE313900B1s0H2M"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356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, от 07.06.2018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"consultantplus://offline/ref=3024C0C096CEB0D97F31D0F9EC4892C494C5D6B246525A681B2687EE3C316D73F9601DFD64114FF7156BF10C4CB159DE8E290D9B22FDAE313900B1s0H2M"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N 222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" w:line="0" w:lineRule="atLeast"/>
              <w:rPr>
                <w:color w:val="auto"/>
              </w:rPr>
            </w:pPr>
          </w:p>
        </w:tc>
      </w:tr>
    </w:tbl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1. Настоящий Порядок определяет порядок рассмотрения комиссией по координации работы по противодействию коррупции в Новгородской области (далее - комиссия):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1.1. Вопросов, касающихся соблюдения требований к служебному (должностному) поведению лиц, замещающих государственные должности Новгородской области (далее - государственная должность), и урегулирования конфликта интересов;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1.2. Материалов проверки о невыполнении лицом, замещающим государственную должность, обязанности, предусмотренной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"consultantplus://offline/ref=3024C0C096CEB0D97F31CEF4FA24CDCC93CE8CBD415550394679DCB36B386724BE2F44BF201C4FF51D60A45503B00598DA3A0F9D22FFA92Ds3H9M"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частью 1 статьи 3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(п. 1.2 в ред.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"consultantplus://offline/ref=3024C0C096CEB0D97F31D0F9EC4892C494C5D6B24750596B182687EE3C316D73F9601DFD64114FF7156BF2034CB159DE8E290D9B22FDAE313900B1s0H2M"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Губернатора Новгородской области от 24.10.2016 N 356)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2. Основанием для проведения заседания комиссии является: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2.1. Решение Губернатора Новгородской области, принятое на основании: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материалов проверки, проведенной отделом Администрации Губернатора Новгородской области по профилактике коррупционных и иных правонарушений (далее - отдел), в соответствии с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"consultantplus://offline/ref=3024C0C096CEB0D97F31D0F9EC4892C494C5D6B24650586E1E2687EE3C316D73F9601DFD64114FF7156BF00D4CB159DE8E290D9B22FDAE313900B1s0H2M"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Положением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Новгородской области, и лицами, замещающими государственные должности Новгородской области, и соблюдения ограничений лицами, замещающими государственные должности Новгородской области, утвержденным постановлением Новгородской областной Думы от 25.02.2010 N 1301-ОД;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(в ред. указов Губернатора Новгородской области от 24.10.2016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"consultantplus://offline/ref=3024C0C096CEB0D97F31D0F9EC4892C494C5D6B24750596B182687EE3C316D73F9601DFD64114FF7156BF3044CB159DE8E290D9B22FDAE313900B1s0H2M"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N 356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, от 07.06.2018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"consultantplus://offline/ref=3024C0C096CEB0D97F31D0F9EC4892C494C5D6B246525A681B2687EE3C316D73F9601DFD64114FF7156BF10D4CB159DE8E290D9B22FDAE313900B1s0H2M"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N 222</w:t>
      </w:r>
      <w:r>
        <w:rPr>
          <w:color w:val="auto"/>
        </w:rPr>
        <w:fldChar w:fldCharType="end"/>
      </w:r>
      <w:r>
        <w:rPr>
          <w:color w:val="auto"/>
          <w:sz w:val="20"/>
        </w:rPr>
        <w:t>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иных материалов, поступивших в комиссию, о нарушении лицом, замещающим государственную должность, требований к служебному (должностному) поведению, в том числе обязанностей, предусмотренных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"consultantplus://offline/ref=3024C0C096CEB0D97F31CEF4FA24CDCC92CF88BF455350394679DCB36B386724BE2F44BF201C4EF51360A45503B00598DA3A0F9D22FFA92Ds3H9M"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частью 1 статьи 3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и (или)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"consultantplus://offline/ref=3024C0C096CEB0D97F31CEF4FA24CDCC92CF88BF455350394679DCB36B386724BE2F44BD2B481FB34066F20559E50F84D9240Ds9H8M"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частью 3 статьи 4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(в ред.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"consultantplus://offline/ref=3024C0C096CEB0D97F31D0F9EC4892C494C5D6B24750596B182687EE3C316D73F9601DFD64114FF7156BF3054CB159DE8E290D9B22FDAE313900B1s0H2M"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Губернатора Новгородской области от 24.10.2016 N 356)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материалов проверки о невыполнении лицом, замещающим государственную должность, обязанности, предусмотренной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"consultantplus://offline/ref=3024C0C096CEB0D97F31CEF4FA24CDCC93CE8CBD415550394679DCB36B386724BE2F44BF201C4FF51D60A45503B00598DA3A0F9D22FFA92Ds3H9M"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частью 1 статьи 3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доходам";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(абзац введен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"consultantplus://offline/ref=3024C0C096CEB0D97F31D0F9EC4892C494C5D6B24750596B182687EE3C316D73F9601DFD64114FF7156BF3074CB159DE8E290D9B22FDAE313900B1s0H2M"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Губернатора Новгородской области от 24.10.2016 N 356)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2.2. Поступившее в отдел: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(в ред.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"consultantplus://offline/ref=3024C0C096CEB0D97F31D0F9EC4892C494C5D6B246525A681B2687EE3C316D73F9601DFD64114FF7156BF2044CB159DE8E290D9B22FDAE313900B1s0H2M"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Губернатора Новгородской области от 07.06.2018 N 222)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заявление лица, замещающего государственную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заявление лица, замещающего государственную должность, о невозможности выполнить требования Федерального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"consultantplus://offline/ref=3024C0C096CEB0D97F31CEF4FA24CDCC93C68DBF425750394679DCB36B386724AC2F1CB3221D50F71275F20445sEH7M"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уведомление лица, замещающего государственную должность, о возникновении у него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(п. 2.2 в ред.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"consultantplus://offline/ref=3024C0C096CEB0D97F31D0F9EC4892C494C5D6B24750596B182687EE3C316D73F9601DFD64114FF7156BF3014CB159DE8E290D9B22FDAE313900B1s0H2M"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Губернатора Новгородской области от 24.10.2016 N 356)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3. Заявления, уведомления, указанные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\l"P263"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подпункте 2.2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Порядка, подаются на имя Губернатора Новгородской области в отдел.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(в ред.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"consultantplus://offline/ref=3024C0C096CEB0D97F31D0F9EC4892C494C5D6B246525A681B2687EE3C316D73F9601DFD64114FF7156BF2044CB159DE8E290D9B22FDAE313900B1s0H2M"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Губернатора Новгородской области от 07.06.2018 N 222)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Заявление, указанное во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\l"P265"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втором абзаце подпункта 2.2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Порядка, подается в срок, установленный для подачи сведений о доходах, об имуществе и обязательствах имущественного характера.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В отделе осуществляется предварительное рассмотрение заявлений и уведомления, указанных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\l"P263"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подпункте 2.2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Порядка, и по результатам их рассмотрения на каждое из них подготавливается мотивированное заключение.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(в ред.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"consultantplus://offline/ref=3024C0C096CEB0D97F31D0F9EC4892C494C5D6B246525A681B2687EE3C316D73F9601DFD64114FF7156BF2044CB159DE8E290D9B22FDAE313900B1s0H2M"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Губернатора Новгородской области от 07.06.2018 N 222)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Заявление или уведомление вместе с заключением и другими материалами в течение 7 рабочих дней со дня поступления в отдел представляются председателю комиссии. В случае направления запросов заявление или уведомление, а также заключение и другие материалы представляются председателю комиссии в течение 45 дней со дня поступления заявления или уведомления. В случае непоступления ответов на запросы указанный срок продлевается, но не более чем на 30 дней.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(в ред.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"consultantplus://offline/ref=3024C0C096CEB0D97F31D0F9EC4892C494C5D6B246525A681B2687EE3C316D73F9601DFD64114FF7156BF2044CB159DE8E290D9B22FDAE313900B1s0H2M"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Губернатора Новгородской области от 07.06.2018 N 222)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(п. 3 в ред.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"consultantplus://offline/ref=3024C0C096CEB0D97F31D0F9EC4892C494C5D6B24750596B182687EE3C316D73F9601DFD64114FF7156BF4044CB159DE8E290D9B22FDAE313900B1s0H2M"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Губернатора Новгородской области от 24.10.2016 N 356)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4. В случае если в заявлении, указанном во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\l"P265"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втором абзаце подпункта 2.2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Порядка, и в подготовленном по результатам его рассмотрения мотивированном заключении содержатся достаточные основания, позволяющие сделать вывод, что причина непредставления лицом, замещающим государственную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уважительной, председатель комиссии может принять решение, предусмотренное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\l"P311"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подпунктом 16.1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Порядка.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В случае если в заявлении, указанном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\l"P266"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третьем абзаце подпункта 2.2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Порядка, и в подготовленном по результатам его рассмотрения мотивированном заключении, содержатся достаточные основания, позволяющие сделать вывод, что обстоятельства, препятствующие выполнению требований Федерального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"consultantplus://offline/ref=3024C0C096CEB0D97F31CEF4FA24CDCC93C68DBF425750394679DCB36B386724AC2F1CB3221D50F71275F20445sEH7M"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объективными, председатель комиссии может принять решение, предусмотренное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\l"P306"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подпунктом 15.1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Порядка.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В случае если в уведомлении, указанном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\l"P267"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четвертом абзаце подпункта 2.2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Порядка, и в подготовленном по результатам его рассмотрения мотивированном заключении содержатся достаточные основания, позволяющие сделать вывод, что при исполнении должностных обязанностей лицом, представившим уведомление, конфликт интересов отсутствует, председатель комиссии может принять решение, предусмотренное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\l"P318"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подпунктом 16-1.1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Порядка.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Заключение и принятое на его основе решение доводятся до сведения членов комиссии на ближайшем заседании. Лицо, представившее заявление или уведомление, должно быть проинформировано в письменной форме о принятом решении в течение 7 рабочих дней со дня его принятия.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(п. 4 в ред.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"consultantplus://offline/ref=3024C0C096CEB0D97F31D0F9EC4892C494C5D6B24750596B182687EE3C316D73F9601DFD64114FF7156BF4014CB159DE8E290D9B22FDAE313900B1s0H2M"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Губернатора Новгородской области от 24.10.2016 N 356)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5. Дата проведения заседания комиссии, на котором предусматривается рассмотрение вопросов, указанных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\l"P255"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пункте 2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Порядка, и место его проведения определяются председателем комиссии.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6. Секретарь комиссии обеспечивает подготовку вопросов, выносимых на заседание комиссии, а также организует информирование не позднее чем за 7 рабочих дней до дня заседания членов комиссии, лица, замещающего государственную должность, либо гражданина о вопросах, включенных в повестку дня заседания комиссии, дате, времени и месте проведения заседания.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7. Заседание комиссии считается правомочным, если на нем присутствует не менее двух третей от общего числа членов комиссии.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8. Все члены комиссии при принятии решений обладают равными правами.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9. В случае если на заседании комиссии рассматривается вопрос о соблюдении требований к служебному (должностному)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решений, предусмотренных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\l"P295"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пунктами 14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-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\l"P322"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17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Порядка.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10. Заседание комиссии проводится в присутствии лица, представившего в соответствии с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\l"P263"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подпунктом 2.2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Порядка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Заседания комиссии проводятся в отсутствие лица, представившего в соответствии с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\l"P263"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подпунктом 2.2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Порядка заявление или уведомление, в случае: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(п. 10 в ред.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"consultantplus://offline/ref=3024C0C096CEB0D97F31D0F9EC4892C494C5D6B24750596B182687EE3C316D73F9601DFD64114FF7156BF40D4CB159DE8E290D9B22FDAE313900B1s0H2M"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Губернатора Новгородской области от 24.10.2016 N 356)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11. На заседание комиссии могут быть приглашены представители федеральных государственных органов, государственных органов Новгородской области, органов местного самоуправления Новгородской области, а также заинтересованных организаций.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12. На заседании комиссии в порядке, определяемом председателем комиссии, заслушиваются пояснения лица, замещающего государственную должность, либо гражданина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государственную должность, либо гражданина могут быть заслушаны иные лица и рассмотрены представленные ими материалы.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13. Члены комиссии и лица, участвовавшие в его заседании, не вправе разглашать сведения, ставшие им известными в ходе работы комиссии.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14. По итогам рассмотрения материалов в соответствии со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\l"P257"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вторым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и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\l"P259"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третьим абзацами подпункта 2.1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Порядка комиссия принимает одно из следующих решений: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(в ред.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"consultantplus://offline/ref=3024C0C096CEB0D97F31D0F9EC4892C494C5D6B24750596B182687EE3C316D73F9601DFD64114FF7156BF5074CB159DE8E290D9B22FDAE313900B1s0H2M"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Губернатора Новгородской области от 24.10.2016 N 356)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14.1. Установить, что в рассматриваемом случае не содержится признаков нарушения лицом, замещающим государственную должность, требований к служебному (должностному) поведению;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14.2. Установить, что в рассматриваемом случае имеются признаки нарушения лицом, замещающим государственную должность, требований к служебному (должностному) поведению.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В этом случае комиссия в течение 7 рабочих дней со дня проведения заседания комиссии уведомляет работодателя.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(в ред.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"consultantplus://offline/ref=3024C0C096CEB0D97F31D0F9EC4892C494C5D6B24750596B182687EE3C316D73F9601DFD64114FF7156BF5004CB159DE8E290D9B22FDAE313900B1s0H2M"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Губернатора Новгородской области от 24.10.2016 N 356)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14-1. По итогам рассмотрения материалов в соответствии с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\l"P261"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четвертым абзацем подпункта 2.1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Порядка комиссия принимает одно из следующих решений: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14-1.1. Признать, что в рассматриваемом случае не содержится признаков нарушения лицом, замещающим государственную должность, обязанности, предусмотренной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"consultantplus://offline/ref=3024C0C096CEB0D97F31CEF4FA24CDCC93CE8CBD415550394679DCB36B386724BE2F44BF201C4FF51D60A45503B00598DA3A0F9D22FFA92Ds3H9M"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частью 1 статьи 3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14-1.2. Признать, что в рассматриваемом случае имеются признаки нарушения лицом, замещающим государственную должность, обязанности, предусмотренной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"consultantplus://offline/ref=3024C0C096CEB0D97F31CEF4FA24CDCC93CE8CBD415550394679DCB36B386724BE2F44BF201C4FF51D60A45503B00598DA3A0F9D22FFA92Ds3H9M"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частью 1 статьи 3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доходам". В этом случае комиссия в течение 7 рабочих дней со дня проведения заседания комиссии уведомляет работодателя.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(п. 14-1 введен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"consultantplus://offline/ref=3024C0C096CEB0D97F31D0F9EC4892C494C5D6B24750596B182687EE3C316D73F9601DFD64114FF7156BF5024CB159DE8E290D9B22FDAE313900B1s0H2M"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Губернатора Новгородской области от 24.10.2016 N 356)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15. По итогам рассмотрения заявления, указанного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\l"P266"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третьем абзаце подпункта 2.2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Порядка, комиссия принимает одно из следующих решений: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15.1. Признать, что обстоятельства, препятствующие выполнению лицом, замещающим государственную должность, требований Федерального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"consultantplus://offline/ref=3024C0C096CEB0D97F31CEF4FA24CDCC92CF88BF455350394679DCB36B386724AC2F1CB3221D50F71275F20445sEH7M"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15.2. Признать, что обстоятельства, препятствующие выполнению лицом, замещающим государственную должность, требований Федерального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"consultantplus://offline/ref=3024C0C096CEB0D97F31CEF4FA24CDCC92CF88BF455350394679DCB36B386724AC2F1CB3221D50F71275F20445sEH7M"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 О принятом решении комиссия в течение 7 рабочих дней со дня проведения заседания комиссии уведомляет работодателя.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(п. 15 в ред.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"consultantplus://offline/ref=3024C0C096CEB0D97F31D0F9EC4892C494C5D6B24750596B182687EE3C316D73F9601DFD64114FF7156BF6044CB159DE8E290D9B22FDAE313900B1s0H2M"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Губернатора Новгородской области от 24.10.2016 N 356)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16. По итогам рассмотрения заявления в соответствии со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\l"P265"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вторым абзацем подпункта 2.2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Порядка комиссия принимает одно из следующих решений: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(в ред.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"consultantplus://offline/ref=3024C0C096CEB0D97F31D0F9EC4892C494C5D6B24750596B182687EE3C316D73F9601DFD64114FF7156BF6004CB159DE8E290D9B22FDAE313900B1s0H2M"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Губернатора Новгородской области от 24.10.2016 N 356)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16.1. Признать, что причина непредставления лицом, замещающим государственную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16.2. Признать, что причина непредставления лицом, замещающим государственную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В этом случае комиссия рекомендует лицу, замещающему государственную должность, принять меры по представлению указанных сведений;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16.3. Признать, что причина непредставления лицом, замещающим государственную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В этом случае комиссия в течение 7 рабочих дней со дня проведения заседания комиссии уведомляет работодателя.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(в ред.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"consultantplus://offline/ref=3024C0C096CEB0D97F31D0F9EC4892C494C5D6B24750596B182687EE3C316D73F9601DFD64114FF7156BF6014CB159DE8E290D9B22FDAE313900B1s0H2M"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Губернатора Новгородской области от 24.10.2016 N 356)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16-1. По итогам рассмотрения уведомления, указанного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\l"P267"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четвертом абзаце подпункта 2.2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Порядка, комиссия может принять одно из следующих решений: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16-1.1. Признать, что при исполнении должностных обязанностей лицом, представившим уведомление, конфликт интересов отсутствует;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16-1.2.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замещающему государственную должность, принять меры по предотвращению или урегулированию конфликта интересов. О принятом решении комиссия в течение 7 рабочих дней со дня проведения заседания комиссии уведомляет работодателя;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16-1.3. Признать, что лицом, представившим уведомление, не соблюдались требования об урегулировании конфликта интересов. О принятом решении комиссия в течение 7 рабочих дней со дня проведения заседания комиссии уведомляет работодателя.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(п. 16-1 введен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"consultantplus://offline/ref=3024C0C096CEB0D97F31D0F9EC4892C494C5D6B24750596B182687EE3C316D73F9601DFD64114FF7156BF6034CB159DE8E290D9B22FDAE313900B1s0H2M"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Губернатора Новгородской области от 24.10.2016 N 356)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17. Комиссия вправе принять иное решение, чем предусмотрено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\l"P295"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пунктами 14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-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\l"P317"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16-1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(в ред.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"consultantplus://offline/ref=3024C0C096CEB0D97F31D0F9EC4892C494C5D6B24750596B182687EE3C316D73F9601DFD64114FF7156BF7064CB159DE8E290D9B22FDAE313900B1s0H2M"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Губернатора Новгородской области от 24.10.2016 N 356)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18. В случае установления комиссией факта совершения лицом, замещающим государственную должность,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в течение 3 рабочих дней со дня заседания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19.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20. Решение комиссии в течение 3 рабочих дней со дня заседания комиссии оформляется протоколом, который подписывается председателем и секретарем комиссии.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(п. 20 в ред.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"consultantplus://offline/ref=3024C0C096CEB0D97F31D0F9EC4892C494C5D6B24750596B182687EE3C316D73F9601DFD64114FF7156BF7074CB159DE8E290D9B22FDAE313900B1s0H2M"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Губернатора Новгородской области от 24.10.2016 N 356)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20-1. В случае если в заявлениях, уведомлениях, предусмотренных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\l"P263"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подпунктом 2.2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Порядка, не содержится указания о намерении представивших их лиц лично присутствовать на заседании комиссии, по решению председателя комиссии голосование по вопросам, указанным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\l"P255"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пункте 2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Порядка, может проводиться заочно путем направления секретарем комиссии членам комиссии опросных листов, а также иных материалов.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При заполнении опросного листа член комиссии должен выразить свое мнение в отношении предлагаемого комиссии решения, проголосовав за или против него. Подписанный членом комиссии опросный лист направляется секретарю комиссии не позднее 3 рабочих дней со дня его получения.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Решение комиссии, принятое по итогам заочного голосования, оформляется протоколом в соответствии с требованиями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\l"P332"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пункта 21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Порядка, подписывается председателем и секретарем комиссии и направляется членам комиссии и заинтересованным лицам в течение 7 рабочих дней со дня подписания протокола.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(п. 20-1 введен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"consultantplus://offline/ref=3024C0C096CEB0D97F31D0F9EC4892C494C5D6B24750596B182687EE3C316D73F9601DFD64114FF7156BF7014CB159DE8E290D9B22FDAE313900B1s0H2M"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Губернатора Новгородской области от 24.10.2016 N 356)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21. В протоколе заседания комиссии указываются: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дата заседания комиссии, фамилии, имена, отчества членов комиссии и других лиц, присутствующих на заседании;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информация о том, что заседание комиссии осуществлялось в порядке, предусмотренном настоящим Порядком;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должность, либо гражданина, в отношении которых рассматривался вопрос;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источник информации, содержащей основания для проведения заседания комиссии, и дата поступления информации в отдел;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(в ред.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"consultantplus://offline/ref=3024C0C096CEB0D97F31D0F9EC4892C494C5D6B246525A681B2687EE3C316D73F9601DFD64114FF7156BF2044CB159DE8E290D9B22FDAE313900B1s0H2M"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Губернатора Новгородской области от 07.06.2018 N 222)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содержание пояснений лица, замещающего государственную должность, либо гражданина и других лиц по существу рассматриваемых вопросов;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фамилии, имена, отчества выступивших на заседании лиц и краткое изложение их выступлений;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результаты голосования;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решение и обоснование его принятия;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другие сведения.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22.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23. Выписка из решения комиссии направляется лицу, замещающему государственную должность, либо гражданину в течение 5 рабочих дней со дня подписания протокола заседания комиссии.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(в ред.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"consultantplus://offline/ref=3024C0C096CEB0D97F31D0F9EC4892C494C5D6B24750596B182687EE3C316D73F9601DFD64114FF7156BF70D4CB159DE8E290D9B22FDAE313900B1s0H2M"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Губернатора Новгородской области от 24.10.2016 N 356)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24. Решение комиссии может быть обжаловано в порядке, установленном законодательством Российской Федерации.</w:t>
      </w:r>
    </w:p>
    <w:p>
      <w:pPr>
        <w:pStyle w:val="4"/>
        <w:jc w:val="both"/>
        <w:rPr>
          <w:color w:val="auto"/>
        </w:rPr>
      </w:pPr>
    </w:p>
    <w:p>
      <w:pPr>
        <w:pStyle w:val="4"/>
        <w:jc w:val="both"/>
        <w:rPr>
          <w:color w:val="auto"/>
        </w:rPr>
      </w:pPr>
    </w:p>
    <w:p>
      <w:pPr>
        <w:pStyle w:val="4"/>
        <w:jc w:val="both"/>
        <w:rPr>
          <w:color w:val="auto"/>
        </w:rPr>
      </w:pPr>
    </w:p>
    <w:p>
      <w:pPr>
        <w:pStyle w:val="4"/>
        <w:jc w:val="both"/>
        <w:rPr>
          <w:color w:val="auto"/>
        </w:rPr>
      </w:pPr>
    </w:p>
    <w:p>
      <w:pPr>
        <w:pStyle w:val="4"/>
        <w:jc w:val="both"/>
        <w:rPr>
          <w:color w:val="auto"/>
        </w:rPr>
      </w:pPr>
    </w:p>
    <w:p>
      <w:pPr>
        <w:pStyle w:val="4"/>
        <w:jc w:val="right"/>
        <w:outlineLvl w:val="0"/>
        <w:rPr>
          <w:color w:val="auto"/>
        </w:rPr>
      </w:pPr>
      <w:r>
        <w:rPr>
          <w:color w:val="auto"/>
          <w:sz w:val="20"/>
        </w:rPr>
        <w:t>Утвержден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указом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Губернатора Новгородской области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от 25.09.2015 N 328</w:t>
      </w:r>
    </w:p>
    <w:p>
      <w:pPr>
        <w:pStyle w:val="4"/>
        <w:jc w:val="both"/>
        <w:rPr>
          <w:color w:val="auto"/>
        </w:rPr>
      </w:pP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ПОРЯДОК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РАССМОТРЕНИЯ КОМИССИЕЙ ПО КООРДИНАЦИИ РАБОТЫ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ПО ПРОТИВОДЕЙСТВИЮ КОРРУПЦИИ В НОВГОРОДСКОЙ ОБЛАСТИ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ЗАЯВЛЕНИЯ ЛИЦА, ЗАМЕЩАЮЩЕГО МУНИЦИПАЛЬНУЮ ДОЛЖНОСТЬ,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ДОЛЖНОСТЬ ГЛАВЫ МЕСТНОЙ АДМИНИСТРАЦИИ ПО КОНТРАКТУ,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О НЕВОЗМОЖНОСТИ ПО ОБЪЕКТИВНЫМ ПРИЧИНАМ ПРЕДСТАВИТЬ СВЕДЕНИЯ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О ДОХОДАХ, РАСХОДАХ, ОБ ИМУЩЕСТВЕ И ОБЯЗАТЕЛЬСТВАХ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ИМУЩЕСТВЕННОГО ХАРАКТЕРА СУПРУГИ (СУПРУГА) И (ИЛИ)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НЕСОВЕРШЕННОЛЕТНИХ ДЕТЕЙ</w:t>
      </w:r>
    </w:p>
    <w:p>
      <w:pPr>
        <w:spacing w:before="0" w:after="1"/>
        <w:rPr>
          <w:color w:val="auto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"/>
        <w:gridCol w:w="113"/>
        <w:gridCol w:w="8020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" w:line="0" w:lineRule="atLeast"/>
              <w:rPr>
                <w:color w:val="auto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" w:line="0" w:lineRule="atLeast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Список изменяющих документов</w:t>
            </w:r>
          </w:p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(введен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"consultantplus://offline/ref=3024C0C096CEB0D97F31D0F9EC4892C494C5D6B246525A681B2687EE3C316D73F9601DFD64114FF7156BF2054CB159DE8E290D9B22FDAE313900B1s0H2M"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Указом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 Губернатора Новгородской области от 07.06.2018 N 222;</w:t>
            </w:r>
          </w:p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в ред.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"consultantplus://offline/ref=3024C0C096CEB0D97F31D0F9EC4892C494C5D6B249525F6A1F2687EE3C316D73F9601DFD64114FF7156BF00C4CB159DE8E290D9B22FDAE313900B1s0H2M"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0"/>
              </w:rPr>
              <w:t>Указа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20"/>
              </w:rPr>
              <w:t xml:space="preserve"> Губернатора Новгородской области от 03.02.2020 N 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" w:line="0" w:lineRule="atLeast"/>
              <w:rPr>
                <w:color w:val="auto"/>
              </w:rPr>
            </w:pPr>
          </w:p>
        </w:tc>
      </w:tr>
    </w:tbl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1. Настоящий Порядок определяет порядок рассмотрения комиссией по координации работы по противодействию коррупции в Новгородской области (далее - комиссия) заявления лица, замещающего муниципальную должность, должность главы местной администрации по контракту, о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(или) несовершеннолетних детей.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2. Лица, указанные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\l"P370"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пункте 1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Порядка, представляют в отдел Администрации Губернатора Новгородской области по профилактике коррупционных и иных правонарушений (далее - отдел) заявления о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(или) несовершеннолетних детей (далее - заявление) на имя Губернатора Новгородской области.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В заявлениях лица, указанные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\l"P370"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пункте 1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Порядка, подробно описывают факты, которые, по их мнению, могут свидетельствовать о том, что причина непредставления сведений о доходах, об имуществе и обязательствах имущественного характера своих супруги (супруга) и (или) несовершеннолетних детей является объективной и уважительной.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3. Заявления подаются до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4. В отделе осуществляется предварительное рассмотрение заявлений и по результатам их рассмотрения на каждое из них подготавливается мотивированное заключение.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Заявление вместе с заключением и другими материалами в течение 7 рабочих дней со дня поступления в отдел представляются председателю комиссии. В случае направления запросов заявление, а также заключение и другие материалы представляются председателю комиссии в течение 45 дней со дня поступления заявления. В случае непоступления ответов на запросы указанный срок продлевается, но не более чем на 30 дней.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5. Дата проведения заседания комиссии, на котором предусматривается рассмотрение заявления, и место его проведения определяются председателем комиссии.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6. Секретарь комиссии обеспечивает подготовку вопросов, выносимых на заседание комиссии, а также организует информирование не позднее чем за 7 рабочих дней до дня заседания членов комиссии, лица, замещающего муниципальную должность, должность главы местной администрации по контракту, о вопросах, включенных в повестку дня заседания комиссии, дате, времени и месте проведения заседания.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7. Заседание комиссии считается правомочным, если на нем присутствует не менее двух третей от общего числа членов комиссии.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8. Все члены комиссии при принятии решений обладают равными правами.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9. Заседание комиссии проводится в присутствии лица, представившего заявление. О намерении лично присутствовать на заседании комиссии лицо, представившее заявление, указывает в заявлении.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Заседания комиссии проводятся в отсутствие лица, представившего заявление, в случае: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если в заявлении не содержится указание о намерении лица, представившего заявление, лично присутствовать на заседании комиссии;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если лицо, представившее заявление,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10. На заседании комиссии в порядке, определяемом председателем комиссии, заслушиваются пояснения лица, замещающего муниципальную должность, должность главы местной администрации по контракту,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должность главы местной администрации по контракту, могут быть заслушаны иные лица и рассмотрены представленные ими материалы.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11. Члены комиссии и лица, участвовавшие в ее заседании, не вправе разглашать сведения, ставшие им известными в ходе работы комиссии.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12. По итогам рассмотрения заявления комиссия принимает одно из следующих решений: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12.1. Признать, что причина непредставления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своих супруги (супруга) и (или) несовершеннолетних детей является объективной и уважительной;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12.2. Признать, что причина непредставления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своих супруги (супруга) и (или) несовершеннолетних детей не является уважительной.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В этом случае комиссия рекомендует лицу, замещающему муниципальную должность, должность главы местной администрации по контракту, принять меры по представлению указанных сведений;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12.3. Признать, что причина непредставления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своих супруги (супруга) и (или) несовершеннолетних детей необъективна и является способом уклонения от представления указанных сведений.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В этом случае председатель комиссии обращается с заявлением о досрочном прекращении полномочий данного лица в орган местного самоуправления, уполномоченный принимать соответствующее решение, или в суд.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13.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14. Решение комиссии в течение 3 рабочих дней со дня заседания комиссии оформляется протоколом, который подписывается председателем комиссии и секретарем комиссии.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15. В случае если в заявлении не содержится указания о намерении представившего его лица лично присутствовать на заседании комиссии, по решению председателя комиссии голосование может проводиться заочно путем направления секретарем комиссии членам комиссии опросных листов, а также иных материалов.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При заполнении опросного листа член комиссии должен выразить свое мнение в отношении предлагаемого комиссии решения, проголосовав за или против него. Подписанный членом комиссии опросный лист направляется секретарю комиссии не позднее 3 рабочих дней со дня его получения.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Решение комиссии, принятое по итогам заочного голосования, оформляется протоколом в соответствии с требованиями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\l"P398"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пункта 16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Порядка, подписывается председателем комиссии и секретарем комиссии и направляется членам комиссии и заинтересованным лицам в течение 7 рабочих дней со дня подписания протокола.</w:t>
      </w:r>
    </w:p>
    <w:p>
      <w:pPr>
        <w:pStyle w:val="4"/>
        <w:jc w:val="both"/>
        <w:rPr>
          <w:color w:val="auto"/>
        </w:rPr>
      </w:pPr>
      <w:r>
        <w:rPr>
          <w:color w:val="auto"/>
          <w:sz w:val="20"/>
        </w:rPr>
        <w:t xml:space="preserve">(в ред.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"consultantplus://offline/ref=3024C0C096CEB0D97F31D0F9EC4892C494C5D6B249525F6A1F2687EE3C316D73F9601DFD64114FF7156BF00C4CB159DE8E290D9B22FDAE313900B1s0H2M"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Указа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Губернатора Новгородской области от 03.02.2020 N 40)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16. В протоколе заседания комиссии указываются: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дата заседания комиссии, фамилии, имена, отчества членов комиссии и других лиц, присутствовавших на заседании;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информация о том, что заседание комиссии осуществлялось в порядке, предусмотренном настоящим Положением;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должность главы местной администрации по контракту, в отношении которого рассматривался вопрос;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дата поступления заявления в отдел;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содержание пояснений лица, замещающего муниципальную должность, должность главы местной администрации по контракту, и других лиц по существу рассматриваемых вопросов;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фамилии, имена, отчества выступивших на заседании лиц;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результаты голосования;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решение и обоснование его принятия;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другие сведения.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17. Член комиссии, не 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18. Выписка из решения комиссии направляется секретарем комиссии лицу, замещающему муниципальную должность, должность главы местной администрации по контракту, в течение 5 рабочих дней со дня подписания протокола заседания комиссии.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19. Решение комиссии может быть обжаловано в порядке, установленном законодательством Российской Федерации.</w:t>
      </w:r>
    </w:p>
    <w:p>
      <w:pPr>
        <w:pStyle w:val="4"/>
        <w:jc w:val="both"/>
        <w:rPr>
          <w:color w:val="auto"/>
        </w:rPr>
      </w:pPr>
    </w:p>
    <w:p>
      <w:pPr>
        <w:pStyle w:val="4"/>
        <w:jc w:val="both"/>
        <w:rPr>
          <w:color w:val="auto"/>
        </w:rPr>
      </w:pPr>
    </w:p>
    <w:p>
      <w:pPr>
        <w:pStyle w:val="4"/>
        <w:pBdr>
          <w:top w:val="single" w:color="auto" w:sz="6" w:space="0"/>
        </w:pBdr>
        <w:spacing w:before="100" w:after="100"/>
        <w:jc w:val="both"/>
        <w:rPr>
          <w:color w:val="auto"/>
          <w:sz w:val="2"/>
          <w:szCs w:val="2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noPunctuationKerning w:val="1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AD8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</w:pPr>
    <w:rPr>
      <w:rFonts w:ascii="Calibri" w:hAnsi="Calibri" w:cs="Calibri"/>
      <w:sz w:val="20"/>
    </w:rPr>
  </w:style>
  <w:style w:type="paragraph" w:customStyle="1" w:styleId="5">
    <w:name w:val="ConsPlusNonformat"/>
    <w:uiPriority w:val="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6">
    <w:name w:val="ConsPlusTitle"/>
    <w:uiPriority w:val="0"/>
    <w:pPr>
      <w:widowControl w:val="0"/>
      <w:autoSpaceDE w:val="0"/>
      <w:autoSpaceDN w:val="0"/>
    </w:pPr>
    <w:rPr>
      <w:rFonts w:ascii="Calibri" w:hAnsi="Calibri" w:cs="Calibri"/>
      <w:b/>
      <w:sz w:val="20"/>
    </w:rPr>
  </w:style>
  <w:style w:type="paragraph" w:customStyle="1" w:styleId="7">
    <w:name w:val="ConsPlusCell"/>
    <w:uiPriority w:val="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8">
    <w:name w:val="ConsPlusDocList"/>
    <w:uiPriority w:val="0"/>
    <w:pPr>
      <w:widowControl w:val="0"/>
      <w:autoSpaceDE w:val="0"/>
      <w:autoSpaceDN w:val="0"/>
    </w:pPr>
    <w:rPr>
      <w:rFonts w:ascii="Calibri" w:hAnsi="Calibri" w:cs="Calibri"/>
      <w:sz w:val="20"/>
    </w:rPr>
  </w:style>
  <w:style w:type="paragraph" w:customStyle="1" w:styleId="9">
    <w:name w:val="ConsPlusTitlePage"/>
    <w:uiPriority w:val="0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10">
    <w:name w:val="ConsPlusJurTerm"/>
    <w:uiPriority w:val="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11">
    <w:name w:val="ConsPlusTextList"/>
    <w:uiPriority w:val="0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4021.00.65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1899-12-29T21:00:00Z</dcterms:created>
  <dc:creator>loa</dc:creator>
  <cp:lastModifiedBy>loa</cp:lastModifiedBy>
  <dcterms:modified xsi:type="dcterms:W3CDTF">2022-07-21T12:10:01Z</dcterms:modified>
  <dc:title>Указ Губернатора Новгородской области от 25.09.2015 N 328
(ред. от 16.06.2022)
"О комиссии по координации работы по противодействию коррупции в Новгородской области"
(вместе с "Положением о комиссии по координации работы по противодействию коррупции в Новгородской области", "Составом комиссии по координации работы по противодействию коррупции в Новгородской области", "Порядком рассмотрения комиссией по координации работы по противодействию коррупции в Новгородской области вопросов, касающихся соблюдения тре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DF021B1240454AC0A1A9D27E78E741E0</vt:lpwstr>
  </property>
</Properties>
</file>