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_GoBack"/>
      <w:bookmarkEnd w:id="0"/>
      <w:r>
        <w:t xml:space="preserve">Документ предоставлен </w:t>
      </w:r>
      <w:r>
        <w:fldChar w:fldCharType="begin"/>
      </w:r>
      <w:r>
        <w:instrText xml:space="preserve"> HYPERLINK "http://www.consultant.ru"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both"/>
        <w:outlineLvl w:val="0"/>
      </w:pPr>
    </w:p>
    <w:p>
      <w:pPr>
        <w:pStyle w:val="4"/>
        <w:jc w:val="right"/>
      </w:pPr>
      <w:r>
        <w:t>Одобрен</w:t>
      </w:r>
    </w:p>
    <w:p>
      <w:pPr>
        <w:pStyle w:val="4"/>
        <w:jc w:val="right"/>
      </w:pPr>
      <w:r>
        <w:t>решением президиума Совета</w:t>
      </w:r>
    </w:p>
    <w:p>
      <w:pPr>
        <w:pStyle w:val="4"/>
        <w:jc w:val="right"/>
      </w:pPr>
      <w:r>
        <w:t>при Президенте Российской Федерации</w:t>
      </w:r>
    </w:p>
    <w:p>
      <w:pPr>
        <w:pStyle w:val="4"/>
        <w:jc w:val="right"/>
      </w:pPr>
      <w:r>
        <w:t>по противодействию коррупции</w:t>
      </w:r>
    </w:p>
    <w:p>
      <w:pPr>
        <w:pStyle w:val="4"/>
        <w:jc w:val="right"/>
      </w:pPr>
      <w:r>
        <w:t>от 23 декабря 2010 г. (протокол N 21)</w:t>
      </w:r>
    </w:p>
    <w:p>
      <w:pPr>
        <w:pStyle w:val="4"/>
        <w:ind w:firstLine="540"/>
        <w:jc w:val="both"/>
      </w:pPr>
    </w:p>
    <w:p>
      <w:pPr>
        <w:pStyle w:val="5"/>
        <w:jc w:val="center"/>
      </w:pPr>
      <w:r>
        <w:t>ТИПОВОЙ КОДЕКС</w:t>
      </w:r>
    </w:p>
    <w:p>
      <w:pPr>
        <w:pStyle w:val="5"/>
        <w:jc w:val="center"/>
      </w:pPr>
      <w:r>
        <w:t>ЭТИКИ И СЛУЖЕБНОГО ПОВЕДЕНИЯ ГОСУДАРСТВЕННЫХ СЛУЖАЩИХ</w:t>
      </w:r>
    </w:p>
    <w:p>
      <w:pPr>
        <w:pStyle w:val="5"/>
        <w:jc w:val="center"/>
      </w:pPr>
      <w:r>
        <w:t>РОССИЙСКОЙ ФЕДЕРАЦИИ И МУНИЦИПАЛЬНЫХ СЛУЖАЩИХ</w:t>
      </w:r>
    </w:p>
    <w:p>
      <w:pPr>
        <w:pStyle w:val="4"/>
        <w:jc w:val="center"/>
      </w:pPr>
    </w:p>
    <w:p>
      <w:pPr>
        <w:pStyle w:val="4"/>
        <w:jc w:val="center"/>
        <w:outlineLvl w:val="0"/>
      </w:pPr>
      <w:r>
        <w:t>I. Общие положения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r>
        <w:fldChar w:fldCharType="begin"/>
      </w:r>
      <w:r>
        <w:instrText xml:space="preserve"> HYPERLINK "consultantplus://offline/ref=D48C14BF8319AC2CD65790A8583502417543FFB3A89CB943F286C2fANCL" </w:instrText>
      </w:r>
      <w:r>
        <w:fldChar w:fldCharType="separate"/>
      </w:r>
      <w:r>
        <w:rPr>
          <w:color w:val="0000FF"/>
        </w:rPr>
        <w:t>Конституции</w:t>
      </w:r>
      <w:r>
        <w:rPr>
          <w:color w:val="0000FF"/>
        </w:rPr>
        <w:fldChar w:fldCharType="end"/>
      </w:r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r>
        <w:fldChar w:fldCharType="begin"/>
      </w:r>
      <w:r>
        <w:instrText xml:space="preserve"> HYPERLINK "consultantplus://offline/ref=D48C14BF8319AC2CD65790A858350241754BF8B3A5C3EE41A3D3CCA97929D19AB84C80CDf0N1L" </w:instrText>
      </w:r>
      <w:r>
        <w:fldChar w:fldCharType="separate"/>
      </w:r>
      <w:r>
        <w:rPr>
          <w:color w:val="0000FF"/>
        </w:rPr>
        <w:t>N 273-ФЗ</w:t>
      </w:r>
      <w:r>
        <w:rPr>
          <w:color w:val="0000FF"/>
        </w:rPr>
        <w:fldChar w:fldCharType="end"/>
      </w:r>
      <w:r>
        <w:t xml:space="preserve"> "О противодействии коррупции", от 27 мая 2003 г. </w:t>
      </w:r>
      <w:r>
        <w:fldChar w:fldCharType="begin"/>
      </w:r>
      <w:r>
        <w:instrText xml:space="preserve"> HYPERLINK "consultantplus://offline/ref=D48C14BF8319AC2CD65790A8583502417643FAB1A0CFEE41A3D3CCA97929D19AB84C80C90934A733fDN2L" </w:instrText>
      </w:r>
      <w:r>
        <w:fldChar w:fldCharType="separate"/>
      </w:r>
      <w:r>
        <w:rPr>
          <w:color w:val="0000FF"/>
        </w:rPr>
        <w:t>N 58-ФЗ</w:t>
      </w:r>
      <w:r>
        <w:rPr>
          <w:color w:val="0000FF"/>
        </w:rPr>
        <w:fldChar w:fldCharType="end"/>
      </w:r>
      <w:r>
        <w:t xml:space="preserve"> "О системе государственной службы Российской Федерации", от 2 марта 2007 г. </w:t>
      </w:r>
      <w:r>
        <w:fldChar w:fldCharType="begin"/>
      </w:r>
      <w:r>
        <w:instrText xml:space="preserve"> HYPERLINK "consultantplus://offline/ref=D48C14BF8319AC2CD65790A858350241754BF8B2A1C2EE41A3D3CCA979f2N9L" </w:instrText>
      </w:r>
      <w:r>
        <w:fldChar w:fldCharType="separate"/>
      </w:r>
      <w:r>
        <w:rPr>
          <w:color w:val="0000FF"/>
        </w:rPr>
        <w:t>N 25-ФЗ</w:t>
      </w:r>
      <w:r>
        <w:rPr>
          <w:color w:val="0000FF"/>
        </w:rPr>
        <w:fldChar w:fldCharType="end"/>
      </w:r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r>
        <w:fldChar w:fldCharType="begin"/>
      </w:r>
      <w:r>
        <w:instrText xml:space="preserve"> HYPERLINK "consultantplus://offline/ref=D48C14BF8319AC2CD65790A8583502417F42FDB6AAC1B34BAB8AC0AB7E268E8DBF058CC80934A2f3N4L" </w:instrText>
      </w:r>
      <w:r>
        <w:fldChar w:fldCharType="separate"/>
      </w:r>
      <w:r>
        <w:rPr>
          <w:color w:val="0000FF"/>
        </w:rPr>
        <w:t>Указа</w:t>
      </w:r>
      <w:r>
        <w:rPr>
          <w:color w:val="0000FF"/>
        </w:rPr>
        <w:fldChar w:fldCharType="end"/>
      </w:r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4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>
      <w:pPr>
        <w:pStyle w:val="4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>
      <w:pPr>
        <w:pStyle w:val="4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>
      <w:pPr>
        <w:pStyle w:val="4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>
      <w:pPr>
        <w:pStyle w:val="4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>
      <w:pPr>
        <w:pStyle w:val="4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>
      <w:pPr>
        <w:pStyle w:val="4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>
      <w:pPr>
        <w:pStyle w:val="4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4"/>
        <w:ind w:firstLine="540"/>
        <w:jc w:val="both"/>
      </w:pPr>
    </w:p>
    <w:p>
      <w:pPr>
        <w:pStyle w:val="4"/>
        <w:jc w:val="center"/>
        <w:outlineLvl w:val="0"/>
      </w:pPr>
      <w:r>
        <w:t>II. Основные принципы и правила служебного поведения</w:t>
      </w:r>
    </w:p>
    <w:p>
      <w:pPr>
        <w:pStyle w:val="4"/>
        <w:jc w:val="center"/>
      </w:pPr>
      <w:r>
        <w:t>государственных (муниципальных) служащих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>
      <w:pPr>
        <w:pStyle w:val="4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>
      <w:pPr>
        <w:pStyle w:val="4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>
      <w:pPr>
        <w:pStyle w:val="4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>
      <w:pPr>
        <w:pStyle w:val="4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>
      <w:pPr>
        <w:pStyle w:val="4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4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4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>
      <w:pPr>
        <w:pStyle w:val="4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>
      <w:pPr>
        <w:pStyle w:val="4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4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>
      <w:pPr>
        <w:pStyle w:val="4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>
      <w:pPr>
        <w:pStyle w:val="4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4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>
      <w:pPr>
        <w:pStyle w:val="4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4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4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>
      <w:pPr>
        <w:pStyle w:val="4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>
      <w:pPr>
        <w:pStyle w:val="4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>
      <w:pPr>
        <w:pStyle w:val="4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4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pStyle w:val="4"/>
        <w:ind w:firstLine="540"/>
        <w:jc w:val="both"/>
      </w:pPr>
      <w:r>
        <w:t xml:space="preserve">12. Государственные (муниципальные) служащие обязаны соблюдать </w:t>
      </w:r>
      <w:r>
        <w:fldChar w:fldCharType="begin"/>
      </w:r>
      <w:r>
        <w:instrText xml:space="preserve"> HYPERLINK "consultantplus://offline/ref=D48C14BF8319AC2CD65790A8583502417543FFB3A89CB943F286C2fANCL" </w:instrText>
      </w:r>
      <w:r>
        <w:fldChar w:fldCharType="separate"/>
      </w:r>
      <w:r>
        <w:rPr>
          <w:color w:val="0000FF"/>
        </w:rPr>
        <w:t>Конституцию</w:t>
      </w:r>
      <w:r>
        <w:rPr>
          <w:color w:val="0000FF"/>
        </w:rPr>
        <w:fldChar w:fldCharType="end"/>
      </w:r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>
      <w:pPr>
        <w:pStyle w:val="4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4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r>
        <w:fldChar w:fldCharType="begin"/>
      </w:r>
      <w:r>
        <w:instrText xml:space="preserve"> HYPERLINK "consultantplus://offline/ref=D48C14BF8319AC2CD65790A858350241754BF8B3A5C3EE41A3D3CCA97929D19AB84C80C90934A730fDN0L" </w:instrText>
      </w:r>
      <w: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Федерации.</w:t>
      </w:r>
    </w:p>
    <w:p>
      <w:pPr>
        <w:pStyle w:val="4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4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4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>
      <w:pPr>
        <w:pStyle w:val="4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4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>
      <w:pPr>
        <w:pStyle w:val="4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>
      <w:pPr>
        <w:pStyle w:val="4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r>
        <w:fldChar w:fldCharType="begin"/>
      </w:r>
      <w:r>
        <w:instrText xml:space="preserve"> HYPERLINK "consultantplus://offline/ref=D48C14BF8319AC2CD65790A8583502417642FDB0A3C2EE41A3D3CCA97929D19AB84C80C90934A734fDNEL" </w:instrText>
      </w:r>
      <w: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Федерации.</w:t>
      </w:r>
    </w:p>
    <w:p>
      <w:pPr>
        <w:pStyle w:val="4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4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>
      <w:pPr>
        <w:pStyle w:val="4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>
      <w:pPr>
        <w:pStyle w:val="4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>
      <w:pPr>
        <w:pStyle w:val="4"/>
        <w:ind w:firstLine="540"/>
        <w:jc w:val="both"/>
      </w:pPr>
      <w:r>
        <w:t>б) принимать меры по предупреждению коррупции;</w:t>
      </w:r>
    </w:p>
    <w:p>
      <w:pPr>
        <w:pStyle w:val="4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>
      <w:pPr>
        <w:pStyle w:val="4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4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4"/>
        <w:ind w:firstLine="540"/>
        <w:jc w:val="both"/>
      </w:pPr>
    </w:p>
    <w:p>
      <w:pPr>
        <w:pStyle w:val="4"/>
        <w:jc w:val="center"/>
        <w:outlineLvl w:val="0"/>
      </w:pPr>
      <w:r>
        <w:t>III. Рекомендательные этические правила служебного</w:t>
      </w:r>
    </w:p>
    <w:p>
      <w:pPr>
        <w:pStyle w:val="4"/>
        <w:jc w:val="center"/>
      </w:pPr>
      <w:r>
        <w:t>поведения государственных (муниципальных) служащих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4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>
      <w:pPr>
        <w:pStyle w:val="4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4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4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4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>
      <w:pPr>
        <w:pStyle w:val="4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4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4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4"/>
        <w:ind w:firstLine="540"/>
        <w:jc w:val="both"/>
      </w:pPr>
    </w:p>
    <w:p>
      <w:pPr>
        <w:pStyle w:val="4"/>
        <w:jc w:val="center"/>
        <w:outlineLvl w:val="0"/>
      </w:pPr>
      <w:r>
        <w:t>IV. Ответственность за нарушение положений Типового кодекса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r>
        <w:fldChar w:fldCharType="begin"/>
      </w:r>
      <w:r>
        <w:instrText xml:space="preserve"> HYPERLINK "consultantplus://offline/ref=D48C14BF8319AC2CD65790A8583502417642F8BFA1CCEE41A3D3CCA979f2N9L" </w:instrText>
      </w:r>
      <w:r>
        <w:fldChar w:fldCharType="separate"/>
      </w:r>
      <w:r>
        <w:rPr>
          <w:color w:val="0000FF"/>
        </w:rPr>
        <w:t>Указом</w:t>
      </w:r>
      <w:r>
        <w:rPr>
          <w:color w:val="0000FF"/>
        </w:rPr>
        <w:fldChar w:fldCharType="end"/>
      </w:r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>
      <w:pPr>
        <w:pStyle w:val="4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A"/>
    <w:rsid w:val="00426041"/>
    <w:rsid w:val="005D254A"/>
    <w:rsid w:val="3A4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2639</Words>
  <Characters>15043</Characters>
  <Lines>125</Lines>
  <Paragraphs>35</Paragraphs>
  <TotalTime>0</TotalTime>
  <ScaleCrop>false</ScaleCrop>
  <LinksUpToDate>false</LinksUpToDate>
  <CharactersWithSpaces>17647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2017-01-23T07:02:00Z</dcterms:created>
  <dc:creator>lnpesh_570</dc:creator>
  <cp:lastModifiedBy>loa</cp:lastModifiedBy>
  <cp:lastPrinted>2017-01-23T07:02:00Z</cp:lastPrinted>
  <dcterms:modified xsi:type="dcterms:W3CDTF">2022-07-06T14:01:15Z</dcterms:modified>
  <dc:title>Документ предоставлен КонсультантПлюс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73AC316067C043DE8BC44E760F5970CC</vt:lpwstr>
  </property>
</Properties>
</file>