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sz w:val="28"/>
          <w:szCs w:val="28"/>
        </w:rPr>
        <w:t xml:space="preserve">Организация работы по реализации мер, предусмотренных статьей 13.3 Федерального закона от 25.12.2008 № 273 –ФЗ «О противодействии коррупции»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в государственных</w:t>
      </w: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 xml:space="preserve"> организациях Новгородской области </w:t>
      </w:r>
    </w:p>
    <w:p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настоящее время законодательством не закреплен конкретный перечень обязательных требований, ограничений и запретов в сфере противодействия коррупции для руководителей и сотрудников учреждений, подведомственных исполнительных органам государственной власти субъектов Российской Федерации. 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Вместе с тем, в соответствии с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пунктом 7.1 части 1 статьи 81 ТК РФ трудовой договор может быть расторгнут работодателем в случаях: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непринятия работником мер по предотвращению или урегулированию </w:t>
      </w:r>
      <w:r>
        <w:fldChar w:fldCharType="begin"/>
      </w:r>
      <w:r>
        <w:instrText xml:space="preserve"> HYPERLINK "consultantplus://offline/ref=713C0B9E53AD0C7BB3C6843E5E650BDB22E1B09D3435DBFB154DFFB6B24DD18F3BDA7A7DDCA9243185D0510DF70B4CFF88E7B0707Br6M4R" </w:instrText>
      </w:r>
      <w:r>
        <w:fldChar w:fldCharType="separate"/>
      </w: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конфликта интересов</w:t>
      </w: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, стороной которого он является;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непредставления или представления неполных или недостоверных сведений </w:t>
      </w:r>
      <w:r>
        <w:rPr>
          <w:spacing w:val="-6"/>
          <w:sz w:val="28"/>
          <w:szCs w:val="28"/>
        </w:rPr>
        <w:t>о своих доходах, об имуществе и обязательствах имущественного характера, а также о доходах своих супруги (супруга) и несовершеннолетних детей (далее сведения о доходах)</w:t>
      </w: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установленных законодательством.</w:t>
      </w:r>
    </w:p>
    <w:p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Расторжение трудового договора возможно, если вышеуказанные действия дают основание для утраты доверия к работнику со стороны работодателя.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Согласно пунктам 3.1, 4 части 1 статьи 8 Федерального закона «О противодействии коррупции» сведения о доходах обязаны представлять лица, замещающие должности руководителей государственных учреждений.</w:t>
      </w:r>
    </w:p>
    <w:p>
      <w:pPr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Обязанность по представлению сведений о доходах руководителями государственного (муниципального) учреждения также закреплена в части 4 ст. 275 ТК РФ.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Невыполнение руководителем государственного учреждения обязанности по представлению сведений о доходах является коррупционным правонарушением, влекущим дисциплинарное взыскание в виде освобождения его от замещаемой должности в соответствии с</w:t>
      </w:r>
      <w:r>
        <w:rPr>
          <w:spacing w:val="-6"/>
        </w:rPr>
        <w:t xml:space="preserve"> </w:t>
      </w:r>
      <w:r>
        <w:rPr>
          <w:spacing w:val="-6"/>
          <w:sz w:val="28"/>
          <w:szCs w:val="28"/>
        </w:rPr>
        <w:t xml:space="preserve">пунктом 7.1 части 1 статьи 81 ТК РФ. </w:t>
      </w:r>
    </w:p>
    <w:p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Представление сведений о доходах и урегулирование конфликта интересов является не единственным обязательным требованием, установленным в целях противодействия коррупции, для подведомственных организаций.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Так, </w:t>
      </w:r>
      <w:r>
        <w:rPr>
          <w:bCs/>
          <w:spacing w:val="-6"/>
          <w:sz w:val="28"/>
          <w:szCs w:val="28"/>
        </w:rPr>
        <w:t xml:space="preserve">организации должны учитывать положения </w:t>
      </w:r>
      <w:r>
        <w:fldChar w:fldCharType="begin"/>
      </w:r>
      <w:r>
        <w:instrText xml:space="preserve"> HYPERLINK "consultantplus://offline/ref=0742AFA88718E53EE90CCF18D3259DA335B080DA5568CE83A9C1D4CBFC1DF466F88349E4757CF980475BA0857082A47F4D57344D06T3H" </w:instrText>
      </w:r>
      <w:r>
        <w:fldChar w:fldCharType="separate"/>
      </w:r>
      <w:r>
        <w:rPr>
          <w:bCs/>
          <w:spacing w:val="-6"/>
          <w:sz w:val="28"/>
          <w:szCs w:val="28"/>
        </w:rPr>
        <w:t>статьи 12</w:t>
      </w:r>
      <w:r>
        <w:rPr>
          <w:bCs/>
          <w:spacing w:val="-6"/>
          <w:sz w:val="28"/>
          <w:szCs w:val="28"/>
        </w:rPr>
        <w:fldChar w:fldCharType="end"/>
      </w:r>
      <w:r>
        <w:rPr>
          <w:bCs/>
          <w:spacing w:val="-6"/>
          <w:sz w:val="28"/>
          <w:szCs w:val="28"/>
        </w:rPr>
        <w:t xml:space="preserve">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Порядок представления работодателями, в том числе руководителем государственного учреждения, указанной информации закреплен в </w:t>
      </w:r>
      <w:r>
        <w:rPr>
          <w:spacing w:val="-6"/>
          <w:sz w:val="28"/>
          <w:szCs w:val="28"/>
        </w:rPr>
        <w:t xml:space="preserve">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</w:t>
      </w:r>
      <w:r>
        <w:fldChar w:fldCharType="begin"/>
      </w:r>
      <w:r>
        <w:instrText xml:space="preserve"> HYPERLINK "consultantplus://offline/ref=0742AFA88718E53EE90CCF18D3259DA337B184DE5F6DCE83A9C1D4CBFC1DF466EA8311EB7D71B3D10510AF857709T5H" </w:instrText>
      </w:r>
      <w:r>
        <w:fldChar w:fldCharType="separate"/>
      </w:r>
      <w:r>
        <w:rPr>
          <w:bCs/>
          <w:spacing w:val="-6"/>
          <w:sz w:val="28"/>
          <w:szCs w:val="28"/>
        </w:rPr>
        <w:t>постановлени</w:t>
      </w:r>
      <w:r>
        <w:rPr>
          <w:bCs/>
          <w:spacing w:val="-6"/>
          <w:sz w:val="28"/>
          <w:szCs w:val="28"/>
        </w:rPr>
        <w:fldChar w:fldCharType="end"/>
      </w:r>
      <w:r>
        <w:rPr>
          <w:bCs/>
          <w:spacing w:val="-6"/>
          <w:sz w:val="28"/>
          <w:szCs w:val="28"/>
        </w:rPr>
        <w:t xml:space="preserve">ем Правительства Российской Федерации                            </w:t>
      </w:r>
      <w:r>
        <w:rPr>
          <w:spacing w:val="-6"/>
          <w:sz w:val="28"/>
          <w:szCs w:val="28"/>
        </w:rPr>
        <w:t>от 21 января 2015 года № 29</w:t>
      </w:r>
      <w:r>
        <w:rPr>
          <w:bCs/>
          <w:spacing w:val="-6"/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Неисполнение работодателем обязанности, предусмотренной </w:t>
      </w:r>
      <w:r>
        <w:fldChar w:fldCharType="begin"/>
      </w:r>
      <w:r>
        <w:instrText xml:space="preserve"> HYPERLINK "consultantplus://offline/ref=0742AFA88718E53EE90CCF18D3259DA335B080DA5568CE83A9C1D4CBFC1DF466F88349E57E7CF980475BA0857082A47F4D57344D06T3H" </w:instrText>
      </w:r>
      <w:r>
        <w:fldChar w:fldCharType="separate"/>
      </w:r>
      <w:r>
        <w:rPr>
          <w:bCs/>
          <w:spacing w:val="-6"/>
          <w:sz w:val="28"/>
          <w:szCs w:val="28"/>
        </w:rPr>
        <w:t>частью 4 статьи 12</w:t>
      </w:r>
      <w:r>
        <w:rPr>
          <w:bCs/>
          <w:spacing w:val="-6"/>
          <w:sz w:val="28"/>
          <w:szCs w:val="28"/>
        </w:rPr>
        <w:fldChar w:fldCharType="end"/>
      </w:r>
      <w:r>
        <w:rPr>
          <w:bCs/>
          <w:spacing w:val="-6"/>
          <w:sz w:val="28"/>
          <w:szCs w:val="28"/>
        </w:rPr>
        <w:t xml:space="preserve"> Федерального закона «О противодействии коррупции», является правонарушением и влечет в соответствии со </w:t>
      </w:r>
      <w:r>
        <w:fldChar w:fldCharType="begin"/>
      </w:r>
      <w:r>
        <w:instrText xml:space="preserve"> HYPERLINK "consultantplus://offline/ref=0742AFA88718E53EE90CCF18D3259DA335B383D35168CE83A9C1D4CBFC1DF466F88349E57D7FADDA575FE9D07B9CA26753532A4E6A9700T6H" </w:instrText>
      </w:r>
      <w:r>
        <w:fldChar w:fldCharType="separate"/>
      </w:r>
      <w:r>
        <w:rPr>
          <w:bCs/>
          <w:spacing w:val="-6"/>
          <w:sz w:val="28"/>
          <w:szCs w:val="28"/>
        </w:rPr>
        <w:t>статьей 19.29</w:t>
      </w:r>
      <w:r>
        <w:rPr>
          <w:bCs/>
          <w:spacing w:val="-6"/>
          <w:sz w:val="28"/>
          <w:szCs w:val="28"/>
        </w:rPr>
        <w:fldChar w:fldCharType="end"/>
      </w:r>
      <w:r>
        <w:rPr>
          <w:bCs/>
          <w:spacing w:val="-6"/>
          <w:sz w:val="28"/>
          <w:szCs w:val="28"/>
        </w:rPr>
        <w:t xml:space="preserve"> Кодекса Российской Федерации об административных правонарушениях (далее – КоАП РФ) ответственность в виде административного штрафа.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Статья 19.29 КоАП РФ устанавливает ответственность за </w:t>
      </w:r>
      <w:r>
        <w:rPr>
          <w:bCs/>
          <w:spacing w:val="-6"/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и административный штраф для </w:t>
      </w:r>
      <w:r>
        <w:rPr>
          <w:spacing w:val="-6"/>
          <w:sz w:val="28"/>
          <w:szCs w:val="28"/>
        </w:rPr>
        <w:t>юридических лиц – от ста тысяч до пятисот тысяч рублей.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Кроме того, следует учитывать, что взаимодействие представителей государственных органов, реализующих контрольно-надзорные функции в отношении организации, с работниками организации связано с высокими коррупционными рисками. В связи с этим рекомендуется уделить особое внимание следующим аспектам.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Государственным служащим следует воздерживаться от любого незаконного и неэтичного поведения при взаимодействии с представителями проверяемых организаций, в которых реализуются контрольно-надзорные мероприятия. При этом необходимо учитывать, что на государственных служащих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служащим.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частности, ограничения установлены в отношении возможности получения государственными служащими подарков. </w:t>
      </w:r>
      <w:r>
        <w:fldChar w:fldCharType="begin"/>
      </w:r>
      <w:r>
        <w:instrText xml:space="preserve"> HYPERLINK "consultantplus://offline/ref=FC9EAD005EF824ADAD50B4D0DF92A6E8AA862D9E19860EF413506042179684CCC5ADAE1F6838CFF06A375F1CFA6BD209024B36F5551F1C7CKFzEH" </w:instrText>
      </w:r>
      <w:r>
        <w:fldChar w:fldCharType="separate"/>
      </w:r>
      <w:r>
        <w:rPr>
          <w:spacing w:val="-6"/>
          <w:sz w:val="28"/>
          <w:szCs w:val="28"/>
        </w:rPr>
        <w:t>Статья 575</w:t>
      </w:r>
      <w:r>
        <w:rPr>
          <w:spacing w:val="-6"/>
          <w:sz w:val="28"/>
          <w:szCs w:val="28"/>
        </w:rPr>
        <w:fldChar w:fldCharType="end"/>
      </w:r>
      <w:r>
        <w:rPr>
          <w:spacing w:val="-6"/>
          <w:sz w:val="28"/>
          <w:szCs w:val="28"/>
        </w:rPr>
        <w:t xml:space="preserve">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"consultantplus://offline/ref=FC9EAD005EF824ADAD50B4D0DF92A6E8AA862D9E1B830EF413506042179684CCC5ADAE1F6838CBF66D375F1CFA6BD209024B36F5551F1C7CKFzEH" </w:instrText>
      </w:r>
      <w:r>
        <w:fldChar w:fldCharType="separate"/>
      </w:r>
      <w:r>
        <w:rPr>
          <w:spacing w:val="-6"/>
          <w:sz w:val="28"/>
          <w:szCs w:val="28"/>
        </w:rPr>
        <w:t>статьей 17</w:t>
      </w:r>
      <w:r>
        <w:rPr>
          <w:spacing w:val="-6"/>
          <w:sz w:val="28"/>
          <w:szCs w:val="28"/>
        </w:rPr>
        <w:fldChar w:fldCharType="end"/>
      </w:r>
      <w:r>
        <w:rPr>
          <w:spacing w:val="-6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Таким образом, гражданскому служащему, осуществляющему в отношении организации контрольно-надзорные функции, по сути, запрещено получать любые подарки от организации и ее представителей.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этом следует учитывать, что в соответствии со </w:t>
      </w:r>
      <w:r>
        <w:fldChar w:fldCharType="begin"/>
      </w:r>
      <w:r>
        <w:instrText xml:space="preserve"> HYPERLINK "consultantplus://offline/ref=FC9EAD005EF824ADAD50B4D0DF92A6E8AA842E9E1B800EF413506042179684CCC5ADAE1C6E3ACAF83D6D4F18B33ED917045328F14B1CK1z5H" </w:instrText>
      </w:r>
      <w:r>
        <w:fldChar w:fldCharType="separate"/>
      </w:r>
      <w:r>
        <w:rPr>
          <w:spacing w:val="-6"/>
          <w:sz w:val="28"/>
          <w:szCs w:val="28"/>
        </w:rPr>
        <w:t>статьей 19.28</w:t>
      </w:r>
      <w:r>
        <w:rPr>
          <w:spacing w:val="-6"/>
          <w:sz w:val="28"/>
          <w:szCs w:val="28"/>
        </w:rPr>
        <w:fldChar w:fldCharType="end"/>
      </w:r>
      <w:r>
        <w:rPr>
          <w:spacing w:val="-6"/>
          <w:sz w:val="28"/>
          <w:szCs w:val="28"/>
        </w:rPr>
        <w:t xml:space="preserve">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Кроме этого, государственным служащим следует отказываться от любых предложений со стороны представителей организации, в отношении которой он осуществляет контрольно-надзорные функции, принятие которых может поставить государственного служащего в ситуацию конфликта интересов, в том числе: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– предложений о приеме на работу в организацию (а также в аффилированные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– предложений о приобретении государственным служащим, осуществляющим контрольно-надзорные мероприятия, или членами его семьи акций или иных ценных бумаг организации (или аффилированных организаций);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– 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организации (или аффилированной организации);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– предложений о заключении организацией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Если вышеуказанные предложения поступают к государственному служащему с целью его склонения к коррупционному правонарушению, то он обязан уведомить о таком факте представителя нанимателя в установленном порядке. 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pacing w:val="-6"/>
          <w:sz w:val="28"/>
          <w:szCs w:val="28"/>
        </w:rPr>
      </w:pPr>
    </w:p>
    <w:p>
      <w:pPr>
        <w:spacing w:line="360" w:lineRule="atLeast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Меры по предупреждению коррупции в организациях </w:t>
      </w:r>
    </w:p>
    <w:p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13.3 Федерального закона от 25.12.2008 № 273-ФЗ «О противодействии коррупции» на все организации возложена обязанность разрабатывать и принимать меры по предупреждению коррупции. Предлагаем алгоритм действий по организации работы по предупреждению коррупции в государственных учреждениях подведомственных органам исполнительной власти Новгородской области.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 В учреждениях, организациях определить структурное подразделение или должностное лицо (должностные лица), ответственное за противодействие коррупции</w:t>
      </w:r>
      <w:r>
        <w:rPr>
          <w:spacing w:val="-6"/>
          <w:sz w:val="28"/>
          <w:szCs w:val="28"/>
        </w:rPr>
        <w:t xml:space="preserve">, с подчинением непосредственно руководству учреждения, организации. В должностную инструкцию ответственных лиц внести функции по антикоррупционной работе. Обеспечить обучение ответственного должностного лица (должностных лиц) по антикоррупционной тематике.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Целесообразно установить специальные обязанности, возникающие в связи с предупреждением коррупции, для следующих категорий лиц, работающих в учреждении: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для руководства учреждения;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для работников, чья деятельность связана с коррупционными рисками;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лиц, осуществляющих внутренний контроль и аудит, и т.д.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Должности в учреждении, которые связанны с высоким коррупционным риском,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 </w:t>
      </w:r>
    </w:p>
    <w:p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коррупционно - опасных функций, могут служить: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использование своих служебных (трудовых)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представление не предусмотренных законом преимуществ для поступления на работу в учреждение;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требование от физических и юридических лиц информации, представление которой не предусмотрено законодательством Российской Федерации.</w:t>
      </w:r>
    </w:p>
    <w:p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А также ставшие известными сведения о: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 элементом служебной (трудовой) деятельности;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попытках несанкционированного доступа к информационным ресурсам;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действиях распорядительного характера, превышающих или не относящихся к должностным (трудовым) полномочиям;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бездействии в случаях, требующих принятия решений в соответствии </w:t>
      </w:r>
    </w:p>
    <w:p>
      <w:pPr>
        <w:spacing w:line="360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 служебными (трудовыми) обязанностями;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совершении финансово-хозяйственных операций с очевидными (даже не для специалиста) нарушениями действующего законодательства и т.д.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Данный перечень не является исчерпывающим и носит рекомендательный характер для определения перечня должностей, связанных с высоким коррупционным риском в конкретном учреждении.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ответственности, предусмотренные Трудовым кодексом Российской Федерации.</w:t>
      </w:r>
    </w:p>
    <w:p>
      <w:pPr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>2. Организация сотрудничества учреждений с правоохранительными органами.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Сотрудничество с правоохранительными органами может осуществляться в различных формах, например: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форме оказания содействия представителям правоохранительных органов при проведении ими инспекционных проверок деятельности учреждения;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форме оказания содействия представителям правоохранительных органов при проведении мероприятий по расследованию коррупционных преступлений, включая оперативно-розыскные мероприятия.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Учреждение может принять на себя следующие обязательства: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обязательство сообщать в правоохранительные органы о случаях совершения коррупционных правонарушений, о которых учреждению стало известно;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 подготовке или совершении коррупционного правонарушения.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>3. Разработка и внедрение в практику стандартов и процедур, направленных на обеспечение добросовестной работы учреждения.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Большинство учреждений являются субъектами оказания государственных услуг. Поскольку качество оказания государственных услуг напрямую зависит от добросовестного исполнения работниками учреждений своих должностных обязанностей, в перечень мер по предупреждению коррупции целесообразно включить: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меры по безусловному исполнению работниками действующих административных регламентов, регулирующих отношения, возникающие в связи с предоставлением государственных услуг;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меры по безусловному исполнению работниками должностных обязанностей, предусмотренных должностными инструкциями, правилами внутреннего трудового распорядка учреждения, иными локальными актами, регулирующими трудовые отношения в конкретной организации.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 xml:space="preserve">В целях обеспечения </w:t>
      </w:r>
      <w:r>
        <w:rPr>
          <w:spacing w:val="-6"/>
          <w:sz w:val="28"/>
          <w:szCs w:val="28"/>
          <w:lang w:val="zh-CN" w:eastAsia="zh-CN"/>
        </w:rPr>
        <w:t>соблюдени</w:t>
      </w:r>
      <w:r>
        <w:rPr>
          <w:spacing w:val="-6"/>
          <w:sz w:val="28"/>
          <w:szCs w:val="28"/>
          <w:lang w:eastAsia="zh-CN"/>
        </w:rPr>
        <w:t>я</w:t>
      </w:r>
      <w:r>
        <w:rPr>
          <w:spacing w:val="-6"/>
          <w:sz w:val="28"/>
          <w:szCs w:val="28"/>
          <w:lang w:val="zh-CN" w:eastAsia="zh-CN"/>
        </w:rPr>
        <w:t xml:space="preserve"> работниками установленных правил поведения </w:t>
      </w:r>
      <w:r>
        <w:rPr>
          <w:spacing w:val="-6"/>
          <w:sz w:val="28"/>
          <w:szCs w:val="28"/>
          <w:lang w:eastAsia="zh-CN"/>
        </w:rPr>
        <w:t>в</w:t>
      </w:r>
      <w:r>
        <w:rPr>
          <w:spacing w:val="-6"/>
          <w:sz w:val="28"/>
          <w:szCs w:val="28"/>
          <w:lang w:val="zh-CN" w:eastAsia="zh-CN"/>
        </w:rPr>
        <w:t xml:space="preserve"> перечне мер по</w:t>
      </w:r>
      <w:r>
        <w:rPr>
          <w:spacing w:val="-6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val="zh-CN" w:eastAsia="zh-CN"/>
        </w:rPr>
        <w:t xml:space="preserve">предупреждению коррупции рекомендуется </w:t>
      </w:r>
      <w:r>
        <w:rPr>
          <w:spacing w:val="-6"/>
          <w:sz w:val="28"/>
          <w:szCs w:val="28"/>
          <w:lang w:eastAsia="zh-CN"/>
        </w:rPr>
        <w:t xml:space="preserve">сделать ссылку на </w:t>
      </w:r>
      <w:r>
        <w:rPr>
          <w:spacing w:val="-6"/>
          <w:sz w:val="28"/>
          <w:szCs w:val="28"/>
          <w:lang w:val="zh-CN" w:eastAsia="zh-CN"/>
        </w:rPr>
        <w:t>нормативные правовые акты, утверждающие административные регламенты</w:t>
      </w:r>
      <w:r>
        <w:rPr>
          <w:spacing w:val="-6"/>
          <w:sz w:val="28"/>
          <w:szCs w:val="28"/>
          <w:lang w:eastAsia="zh-CN"/>
        </w:rPr>
        <w:t xml:space="preserve">, а также указать основные </w:t>
      </w:r>
      <w:r>
        <w:rPr>
          <w:spacing w:val="-6"/>
          <w:sz w:val="28"/>
          <w:szCs w:val="28"/>
          <w:lang w:val="zh-CN" w:eastAsia="zh-CN"/>
        </w:rPr>
        <w:t>локальные нормативные акты, регулирующие трудовые отношения в</w:t>
      </w:r>
      <w:r>
        <w:rPr>
          <w:spacing w:val="-6"/>
          <w:sz w:val="28"/>
          <w:szCs w:val="28"/>
          <w:lang w:eastAsia="zh-CN"/>
        </w:rPr>
        <w:t xml:space="preserve"> учреждении.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 Издание в учреждениях (организациях) локальных правовых актов, регулирующих вопросы предупреждения и противодействия коррупции</w:t>
      </w:r>
      <w:r>
        <w:rPr>
          <w:spacing w:val="-6"/>
          <w:sz w:val="28"/>
          <w:szCs w:val="28"/>
        </w:rPr>
        <w:t>, что позволит обеспечить обязательность их выполнения всеми работниками. Также целесообразно включить данные требования в трудовые договора и должностные инструкции в качестве обязанности работников.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 Рекомендуется разработать и принять </w:t>
      </w:r>
      <w:r>
        <w:rPr>
          <w:b/>
          <w:spacing w:val="-6"/>
          <w:sz w:val="28"/>
          <w:szCs w:val="28"/>
        </w:rPr>
        <w:t>кодекс этики и служебного поведения работников учреждений.</w:t>
      </w:r>
      <w:r>
        <w:rPr>
          <w:spacing w:val="-6"/>
          <w:sz w:val="28"/>
          <w:szCs w:val="28"/>
        </w:rPr>
        <w:t xml:space="preserve"> В кодекс следует включить положения, устанавливающие общие принципы профессиональной этики и основные правила поведения, которыми должны руководствоваться работники при исполнении своих трудовых обязанностей. Ознакомить с положениями Кодекса всех работников организации.</w:t>
      </w:r>
    </w:p>
    <w:p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2)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локальном правовом акте в обязательном порядке предусмотреть: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-обязательность незамедлительного уведомления работодателя о фактах обращения в целях склонения к совершению коррупционных нарушений;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-форму журнала регистрации и учета уведомлений о фактах обращения в целях склонения к совершению коррупционных нарушений;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-порядок проверки сведений, содержащихся в уведомлении о фактах обращения в целях склонения к совершению коррупционных нарушений.</w:t>
      </w:r>
    </w:p>
    <w:p>
      <w:pPr>
        <w:tabs>
          <w:tab w:val="left" w:pos="0"/>
        </w:tabs>
        <w:spacing w:line="360" w:lineRule="exact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3) </w:t>
      </w:r>
      <w:r>
        <w:rPr>
          <w:b/>
          <w:spacing w:val="-6"/>
          <w:sz w:val="28"/>
          <w:szCs w:val="28"/>
        </w:rPr>
        <w:t>В антикоррупционную политику учреждения рекомендуется включить перечень конкретных мероприятий</w:t>
      </w:r>
      <w:r>
        <w:rPr>
          <w:spacing w:val="-6"/>
          <w:sz w:val="28"/>
          <w:szCs w:val="28"/>
        </w:rPr>
        <w:t xml:space="preserve">, которые учреждение планирует реализовать в целях предупреждения и противодействия коррупции. Набор таких мероприятий зависит от конкретных потребностей и возможностей учреждения, однако основные направления, заложенные в Законе № 273-ФЗ, целесообразно сохранить. Перечень таких мероприятий может быть представлен в виде </w:t>
      </w:r>
      <w:r>
        <w:rPr>
          <w:b/>
          <w:spacing w:val="-6"/>
          <w:sz w:val="28"/>
          <w:szCs w:val="28"/>
        </w:rPr>
        <w:t>Плана противодействия коррупции учреждения</w:t>
      </w:r>
      <w:r>
        <w:rPr>
          <w:spacing w:val="-6"/>
          <w:sz w:val="28"/>
          <w:szCs w:val="28"/>
        </w:rPr>
        <w:t>, утвержденного отдельным локальным нормативным актом.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5)  </w:t>
      </w:r>
      <w:r>
        <w:rPr>
          <w:b/>
          <w:spacing w:val="-6"/>
          <w:sz w:val="28"/>
          <w:szCs w:val="28"/>
        </w:rPr>
        <w:t>Положение о конфликте интересов</w:t>
      </w:r>
      <w:r>
        <w:rPr>
          <w:spacing w:val="-6"/>
          <w:sz w:val="28"/>
          <w:szCs w:val="28"/>
        </w:rPr>
        <w:t xml:space="preserve">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положение о конфликте интересов включаются следующие аспекты: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цели и задачи положения о конфликте интересов;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круг лиц, на которых оно распространяет свое действие;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основные принципы управления конфликтом интересов в организации;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порядок выявления конфликта интересов работником организации и порядок его урегулирования, в том числе возможные способы его разрешения;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обязанность работников по уведомлению о возникновении или о возможном возникновении конфликта интересов;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>
      <w:pPr>
        <w:pStyle w:val="8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ответственность работников за несоблюдение положения о конфликте интересов.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о возможности возникновения конфликта интересов рассматривается коллегиально и конфиденциально. По результатам рассмотрения принимается решение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способе разрешения конфликта интересов, в том числе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виде: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пересмотра и изменения функциональных обязанностей работника;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увольнения работника по собственной инициативе;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>
      <w:pPr>
        <w:pStyle w:val="8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иные способы разрешения конфликта интересов.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5. </w:t>
      </w:r>
      <w:r>
        <w:rPr>
          <w:b/>
          <w:bCs/>
          <w:iCs/>
          <w:spacing w:val="-6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Федеральным законом от 06.12.2011 «О бухгалтерском учете» установлена обязанность для всех организаций и учреждений осуществлять внутренний контроль хозяйственных операций, а для организаций или учреждений,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  <w:lang w:val="zh-CN" w:eastAsia="zh-CN"/>
        </w:rPr>
      </w:pPr>
      <w:r>
        <w:rPr>
          <w:spacing w:val="-6"/>
          <w:sz w:val="28"/>
          <w:szCs w:val="28"/>
          <w:lang w:val="zh-CN" w:eastAsia="zh-CN"/>
        </w:rPr>
        <w:t xml:space="preserve">Система внутреннего контроля и аудита </w:t>
      </w:r>
      <w:r>
        <w:rPr>
          <w:spacing w:val="-6"/>
          <w:sz w:val="28"/>
          <w:szCs w:val="28"/>
          <w:lang w:eastAsia="zh-CN"/>
        </w:rPr>
        <w:t>учреждения</w:t>
      </w:r>
      <w:r>
        <w:rPr>
          <w:spacing w:val="-6"/>
          <w:sz w:val="28"/>
          <w:szCs w:val="28"/>
          <w:lang w:val="zh-CN" w:eastAsia="zh-CN"/>
        </w:rPr>
        <w:t xml:space="preserve"> может способствовать предупреждению коррупции. При этом наибольший интерес представляет реализация таких задач системы внутреннего контроля и</w:t>
      </w:r>
      <w:r>
        <w:rPr>
          <w:spacing w:val="-6"/>
          <w:sz w:val="28"/>
          <w:szCs w:val="28"/>
          <w:lang w:val="en-US" w:eastAsia="zh-CN"/>
        </w:rPr>
        <w:t> </w:t>
      </w:r>
      <w:r>
        <w:rPr>
          <w:spacing w:val="-6"/>
          <w:sz w:val="28"/>
          <w:szCs w:val="28"/>
          <w:lang w:val="zh-CN" w:eastAsia="zh-CN"/>
        </w:rPr>
        <w:t xml:space="preserve">аудита, как обеспечение надежности и достоверности финансовой (бухгалтерской) отчетности </w:t>
      </w:r>
      <w:r>
        <w:rPr>
          <w:spacing w:val="-6"/>
          <w:sz w:val="28"/>
          <w:szCs w:val="28"/>
          <w:lang w:eastAsia="zh-CN"/>
        </w:rPr>
        <w:t>учреждения</w:t>
      </w:r>
      <w:r>
        <w:rPr>
          <w:spacing w:val="-6"/>
          <w:sz w:val="28"/>
          <w:szCs w:val="28"/>
          <w:lang w:val="zh-CN" w:eastAsia="zh-CN"/>
        </w:rPr>
        <w:t xml:space="preserve"> и обеспечение соответствия деятельности </w:t>
      </w:r>
      <w:r>
        <w:rPr>
          <w:spacing w:val="-6"/>
          <w:sz w:val="28"/>
          <w:szCs w:val="28"/>
          <w:lang w:eastAsia="zh-CN"/>
        </w:rPr>
        <w:t>учреждения</w:t>
      </w:r>
      <w:r>
        <w:rPr>
          <w:spacing w:val="-6"/>
          <w:sz w:val="28"/>
          <w:szCs w:val="28"/>
          <w:lang w:val="zh-CN" w:eastAsia="zh-CN"/>
        </w:rPr>
        <w:t xml:space="preserve"> требованиям нормативных правовых актов и локальных нормативных актов </w:t>
      </w:r>
      <w:r>
        <w:rPr>
          <w:spacing w:val="-6"/>
          <w:sz w:val="28"/>
          <w:szCs w:val="28"/>
          <w:lang w:eastAsia="zh-CN"/>
        </w:rPr>
        <w:t>учреждения</w:t>
      </w:r>
      <w:r>
        <w:rPr>
          <w:spacing w:val="-6"/>
          <w:sz w:val="28"/>
          <w:szCs w:val="28"/>
          <w:lang w:val="zh-CN" w:eastAsia="zh-CN"/>
        </w:rPr>
        <w:t xml:space="preserve"> (</w:t>
      </w:r>
      <w:r>
        <w:rPr>
          <w:spacing w:val="-6"/>
          <w:sz w:val="28"/>
          <w:szCs w:val="28"/>
          <w:lang w:eastAsia="zh-CN"/>
        </w:rPr>
        <w:t>В</w:t>
      </w:r>
      <w:r>
        <w:rPr>
          <w:spacing w:val="-6"/>
          <w:sz w:val="28"/>
          <w:szCs w:val="28"/>
          <w:lang w:val="zh-CN" w:eastAsia="zh-CN"/>
        </w:rPr>
        <w:t xml:space="preserve"> перечне мер по</w:t>
      </w:r>
      <w:r>
        <w:rPr>
          <w:spacing w:val="-6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val="zh-CN" w:eastAsia="zh-CN"/>
        </w:rPr>
        <w:t xml:space="preserve">предупреждению коррупции рекомендуется </w:t>
      </w:r>
      <w:r>
        <w:rPr>
          <w:spacing w:val="-6"/>
          <w:sz w:val="28"/>
          <w:szCs w:val="28"/>
          <w:lang w:eastAsia="zh-CN"/>
        </w:rPr>
        <w:t>с</w:t>
      </w:r>
      <w:r>
        <w:rPr>
          <w:spacing w:val="-6"/>
          <w:sz w:val="28"/>
          <w:szCs w:val="28"/>
          <w:lang w:val="zh-CN" w:eastAsia="zh-CN"/>
        </w:rPr>
        <w:t>делать ссылку на</w:t>
      </w:r>
      <w:r>
        <w:rPr>
          <w:spacing w:val="-6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val="zh-CN" w:eastAsia="zh-CN"/>
        </w:rPr>
        <w:t xml:space="preserve">локальные нормативные акты, регулирующие учетную политику </w:t>
      </w:r>
      <w:r>
        <w:rPr>
          <w:spacing w:val="-6"/>
          <w:sz w:val="28"/>
          <w:szCs w:val="28"/>
          <w:lang w:eastAsia="zh-CN"/>
        </w:rPr>
        <w:t>учреждения</w:t>
      </w:r>
      <w:r>
        <w:rPr>
          <w:spacing w:val="-6"/>
          <w:sz w:val="28"/>
          <w:szCs w:val="28"/>
          <w:lang w:val="zh-CN" w:eastAsia="zh-CN"/>
        </w:rPr>
        <w:t>.</w:t>
      </w:r>
      <w:r>
        <w:rPr>
          <w:spacing w:val="-6"/>
          <w:sz w:val="28"/>
          <w:szCs w:val="28"/>
          <w:lang w:eastAsia="zh-CN"/>
        </w:rPr>
        <w:t>)</w:t>
      </w:r>
      <w:r>
        <w:rPr>
          <w:spacing w:val="-6"/>
          <w:sz w:val="28"/>
          <w:szCs w:val="28"/>
          <w:lang w:val="zh-CN" w:eastAsia="zh-CN"/>
        </w:rPr>
        <w:t xml:space="preserve"> 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Перечень мер по предупреждению коррупции должен быть утвержден локальным нормативным актом учреждения и доведен до сведения всех работников организации под роспись. Также следует обеспечить возможность доступа работников к тексту перечня, например, разместив его на сайте учреждения.</w:t>
      </w:r>
    </w:p>
    <w:p>
      <w:pPr>
        <w:spacing w:line="360" w:lineRule="exact"/>
        <w:ind w:firstLine="6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Учреждения могут не только реализовывать меры по предупреждению и противодействию коррупции самостоятельно, но и принимать участие в коллективных антикоррупционных инициативах. В качестве совместных действий антикоррупционной направленности рекомендуется участие в следующих мероприятиях:</w:t>
      </w:r>
    </w:p>
    <w:p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использование в совместных договорах стандартных антикоррупционных оговорок;</w:t>
      </w:r>
    </w:p>
    <w:p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участие в формировании Реестра надежных партнеров;</w:t>
      </w:r>
    </w:p>
    <w:p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публичный отказ от совместной бизнес-деятельности с лицами (организациями), замешанными в коррупционных преступлениях;</w:t>
      </w:r>
    </w:p>
    <w:p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организация и проведение совместного обучения по вопросам профилактики и противодействия коррупции.</w:t>
      </w:r>
    </w:p>
    <w:p>
      <w:pPr>
        <w:tabs>
          <w:tab w:val="left" w:pos="741"/>
        </w:tabs>
        <w:spacing w:line="360" w:lineRule="exact"/>
        <w:ind w:firstLine="709"/>
        <w:contextualSpacing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Хочу еще раз напомнить об обязательном наличии раздела противодействие коррупции на официальных сайтах учреждений, в соответствии с требованиями приказа </w:t>
      </w:r>
      <w:r>
        <w:rPr>
          <w:bCs/>
          <w:spacing w:val="-6"/>
          <w:sz w:val="28"/>
          <w:szCs w:val="28"/>
        </w:rPr>
        <w:t xml:space="preserve">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сайтов». 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Раздел "Противодействие коррупции" должен содержать последовательные ссылки на следующие подразделы: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"Нормативные правовые и иные акты в сфере противодействия коррупции";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"Методические материалы";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"Формы документов, связанных с противодействием коррупции, для заполнения";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"Сведения о доходах, расходах, об имуществе и обязательствах имущественного характера";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"Комиссия по соблюдению требований к служебному поведению и урегулированию конфликта интересов (аттестационная комиссия)";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"Обратная связь для сообщений о фактах коррупции».</w:t>
      </w:r>
    </w:p>
    <w:p>
      <w:pPr>
        <w:spacing w:line="360" w:lineRule="atLeast"/>
        <w:ind w:firstLine="709"/>
        <w:jc w:val="both"/>
        <w:rPr>
          <w:sz w:val="28"/>
          <w:szCs w:val="28"/>
        </w:rPr>
      </w:pPr>
    </w:p>
    <w:p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960"/>
        </w:tabs>
        <w:rPr>
          <w:sz w:val="28"/>
        </w:rPr>
      </w:pPr>
    </w:p>
    <w:p>
      <w:pPr>
        <w:tabs>
          <w:tab w:val="left" w:pos="960"/>
        </w:tabs>
        <w:rPr>
          <w:sz w:val="28"/>
        </w:rPr>
      </w:pPr>
    </w:p>
    <w:p>
      <w:pPr>
        <w:tabs>
          <w:tab w:val="left" w:pos="960"/>
        </w:tabs>
        <w:rPr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выявлению случаев возникновения конфликта интересов, одной из сторон которого являются лица, замещающие, должности государственной службы, должности руководителей и работников государственных организаций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«конфликт интересов» и «личная заинтересованность» определены в статье 10 Федерального закона № 273-ФЗ.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понятие «конфликт интересов» закреплено в статье 31 Федерального закона «О контрактной системе в сфере закупок», где в качестве одного из требований к участникам закупки установлено отсутствие между участником закупки и заказчиком конфликта интересов, </w:t>
      </w:r>
      <w:r>
        <w:rPr>
          <w:b/>
          <w:sz w:val="28"/>
          <w:szCs w:val="28"/>
        </w:rPr>
        <w:t>под которым понимаются случаи</w:t>
      </w:r>
      <w:r>
        <w:rPr>
          <w:sz w:val="28"/>
          <w:szCs w:val="28"/>
        </w:rPr>
        <w:t xml:space="preserve">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смысла данных понятий, следует, что конфликт интересов в сфере государственной службы и государственного управления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 интересов условно можно подразделить на: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реальный – имеющийся факт влияния конфликта интересов на надлежащее исполнение должностным лицом своих должностных обязанностей (полномочий);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– ситуация при которой у должностного лица есть личные интересы, которые могут привести к конфликту интересов.</w:t>
      </w:r>
    </w:p>
    <w:p>
      <w:pPr>
        <w:ind w:firstLine="709"/>
        <w:jc w:val="both"/>
      </w:pPr>
      <w:r>
        <w:rPr>
          <w:sz w:val="28"/>
          <w:szCs w:val="28"/>
        </w:rPr>
        <w:t xml:space="preserve">Мероприятия, направленные на выявление фактов, содержащих признаки возникновения конфликта интересов, проводятся </w:t>
      </w:r>
      <w:r>
        <w:rPr>
          <w:b/>
          <w:sz w:val="28"/>
          <w:szCs w:val="28"/>
        </w:rPr>
        <w:t>по следующим направлениям.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Установление перечня лиц, состоящих с должностными лицами в близком родстве или свойстве.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выявления возможного конфликта интересов необходимо обеспечить контроль за актуализацией сведений, содержащихся в анкетах, представляемых гражданами при назначении (поступлении) на должность, а также об их родственниках и свойственниках.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Проведение анализа сведений о должностном лице.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Анализ сведений о должностном лице может проводиться на основании имеющейся о нем информации, а также о его близких родственниках и свойственниках, содержащейся в следующих документах: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анкета, подлежащая представлению в государственный орган при назначении (поступлении) на должность;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личная карточка работника;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(муниципальным) служащим или гражданином Российской Федерации, претендующим на замещение должности государственной гражданской (муниципальной) службы, размещались общедоступная информация, а также данные, позволяющие его идентифицировать, утвержденная распоряжением Правительства Российской Федерации от 28 декабря 2016 г. № 2867-р;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информация, в том числе содержащаяся в личном деле должностного лица.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Целесообразно проанализировать иную информацию, содержащуюся, например, в следующих документах: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в орган в соответствии с частью 4 статьи 12 Федерального закона № 273-ФЗ сообщения от работодателей бывших государственных (муниципальных) служащих;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ранее заключенных договоров, предметом которых являются поставка товара, выполнение работы, оказание услуги (в соответствии с положениями Федерального закона от 5 апреля 2013 г. № 44-ФЗ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контрагентов;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коллегиальных органов, осуществляющих свою деятельность при государственном (муниципальном) органе;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в которых сообщается о возможных коррупционных проявлениях;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должностному лицу государственного (муниципального) имущества в найм (аренду);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применимые документы.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проведении мероприятий по выявлению конфликта интересов в сфере государственных закупок рекомендуется использовать возможности различных электронных сервисов, например:</w:t>
      </w:r>
    </w:p>
    <w:p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"https://egrul.nalog.ru" </w:instrText>
      </w:r>
      <w:r>
        <w:fldChar w:fldCharType="separate"/>
      </w:r>
      <w:r>
        <w:rPr>
          <w:rStyle w:val="4"/>
          <w:sz w:val="28"/>
          <w:szCs w:val="28"/>
        </w:rPr>
        <w:t>https://egrul.nalog.ru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предоставление сведений из ЕГРЮЛ/ЕГРИП;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«Прозрачный бизнес» </w:t>
      </w:r>
      <w:r>
        <w:fldChar w:fldCharType="begin"/>
      </w:r>
      <w:r>
        <w:instrText xml:space="preserve"> HYPERLINK "https://pb.nalog.ru/" </w:instrText>
      </w:r>
      <w:r>
        <w:fldChar w:fldCharType="separate"/>
      </w:r>
      <w:r>
        <w:rPr>
          <w:rStyle w:val="4"/>
          <w:sz w:val="28"/>
          <w:szCs w:val="28"/>
        </w:rPr>
        <w:t>https://pb.nalog.ru/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, где можно получить сведения из ЕГРЮЛ/ЕГРИП, сведения об адресах, указанных при государственной регистрации в качестве места нахождения несколькими юридическими лицами, а также сведения о физических лицах, являющихся руководителями или учредителями (участниками) нескольких юридических лиц;</w:t>
      </w:r>
    </w:p>
    <w:p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"http://zakupki.gov.ru/epz/order/extendedsearch/results.html" </w:instrText>
      </w:r>
      <w:r>
        <w:fldChar w:fldCharType="separate"/>
      </w:r>
      <w:r>
        <w:rPr>
          <w:rStyle w:val="4"/>
          <w:sz w:val="28"/>
          <w:szCs w:val="28"/>
        </w:rPr>
        <w:t>http://zakupki.gov.ru/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для получения информации о наличии заключенных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 от имени государственного (муниципального) органа;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предпринимателя: https://service.nalog.ru/regmon/;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регистрации: https://service.nalog.ru/uwsfind.do;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сообщения юридических лиц, опубликованные в журнале «Вестник государственной регистрации»: https://www.vestnik-gosreg.ru/publ/vgr/;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лиц: https://www.vestnik-gosreg.ru/publ/fz83/;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сведений в реестре дисквалифицированных лиц: https://service.nalog.ru/disqualified.do;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в состав исполнительных органов которых входят дисквалифицированные лица: https://service.nalog.ru/disfind.do;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адреса, указанные при государственной регистрации в качестве места нахождения несколькими юридическими лицами: https://service.nalog.ru/addrfind.do;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лицах, в отношении которых факт невозможности участия (осуществления руководства) в организации установлен (подтвержден) в судебном порядке: https://service.nalog.ru/svl.do;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юридических лицах, имеющих задолженность по уплате налогов и/или не представляющих налоговую отчетность более года: https://service.nalog.ru/zd.do;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физических лицах, являющихся руководителями или учредителями (участниками) нескольких юридических лиц: https://service.nalog.ru/mru.do;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физическом лице: https://service.nalog.ru/inn.do;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размещаемая на официальном сайте ФНС России в сети «Интернет» в качестве «Открытых данных»: https://www.nalog.ru/opendata/;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долгах: http://fssprus.ru/;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участии в судебных спорах: https://bsr.sudrf.ru/bigs/portal.html;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несостоятельных организаций, находящихся в стадии банкротства или ликвидации: http://bankrot.fedresurs.ru/;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дисквалифицированных лиц: http://bankrot.fedresurs.ru/DisqualificantsList.aspx;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юридических лиц, привлеченных к административной ответственности за незаконное вознаграждение: https://www.genproc.gov.ru/anticor/register-of-illegal-remuneration/;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применимые источники информации.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целях выявления аффилированности должностных лиц целесообразно использовать электронные сервисы, содержащие краткую и актуальную информацию о всех зарегистрированных в Российской Федерации юридических лицах и индивидуальных предпринимателях: </w:t>
      </w:r>
      <w:r>
        <w:fldChar w:fldCharType="begin"/>
      </w:r>
      <w:r>
        <w:instrText xml:space="preserve"> HYPERLINK "https://www.rusprofile.ru/" </w:instrText>
      </w:r>
      <w:r>
        <w:fldChar w:fldCharType="separate"/>
      </w:r>
      <w:r>
        <w:rPr>
          <w:rStyle w:val="4"/>
          <w:sz w:val="28"/>
          <w:szCs w:val="28"/>
        </w:rPr>
        <w:t>https://www.rusprofile.ru/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"https://zachestnyibiznes.ru/" </w:instrText>
      </w:r>
      <w:r>
        <w:fldChar w:fldCharType="separate"/>
      </w:r>
      <w:r>
        <w:rPr>
          <w:rStyle w:val="4"/>
          <w:sz w:val="28"/>
          <w:szCs w:val="28"/>
        </w:rPr>
        <w:t>https://zachestnyibiznes.ru/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"http://www.spark-interfax.ru/" </w:instrText>
      </w:r>
      <w:r>
        <w:fldChar w:fldCharType="separate"/>
      </w:r>
      <w:r>
        <w:rPr>
          <w:rStyle w:val="4"/>
          <w:sz w:val="28"/>
          <w:szCs w:val="28"/>
        </w:rPr>
        <w:t>http://www.spark-interfax.ru/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(демо-версия).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целесообразно использовать сервис «Интерфакс – Центр раскрытия корпоративной информации» (</w:t>
      </w:r>
      <w:r>
        <w:fldChar w:fldCharType="begin"/>
      </w:r>
      <w:r>
        <w:instrText xml:space="preserve"> HYPERLINK "https://www.e-disclosure.ru/" </w:instrText>
      </w:r>
      <w:r>
        <w:fldChar w:fldCharType="separate"/>
      </w:r>
      <w:r>
        <w:rPr>
          <w:rStyle w:val="4"/>
          <w:sz w:val="28"/>
          <w:szCs w:val="28"/>
        </w:rPr>
        <w:t>https://www.e-disclosure.ru/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), данный портал содержит всю информацию, которую обязаны раскрывать, согласно российскому законодательству, эмитенты ценных бумаг (информация находится в свободном доступе, для ее просмотра и скачивания регистрация не требуется).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Проведение разъяснительной работы.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возникновения у должностного лица конфликта интересов при его назначении на соответствующую должность ответственному лицу рекомендуется знакомить его под роспись с положениями Федерального закона № 273-ФЗ и иными нормативными правовыми актами в сфере предотвращения и урегулирования конфликта интересов.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 с должностными лицами важно определить, если у данных лиц личные интересы, которые могут воспрепятствовать объективному выполнению ими должностных обязанностей. Ответственные лица должны знакомить под роспись должностных лиц с порядком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Например,</w:t>
      </w:r>
      <w:r>
        <w:rPr>
          <w:sz w:val="28"/>
          <w:szCs w:val="28"/>
        </w:rPr>
        <w:t xml:space="preserve"> в случае поступления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котором описывается ситуация наличия в подчинении должностного лица родственника или свойственника, то при подготовке мотивированного заключения необходимо обратить внимание на следующее: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прием на службу (работу):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(кто из должностных лиц осуществлял прием родственника или свойственника);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(дата введения в штатное расписание должности, на которую принят родственник или свойственник);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квалификационным требованиям по стажу работы и образованию (в случае, если рассматриваемая должность имелась в штате ранее, то проводится оценка на предмет возможного изменения требований для конкретного лица (родственника, свойственника));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родственника, свойственника (совместное проживание с должностным лицом в одном помещении или проживает отдельно в помещениях, принадлежащих на праве собственности должностному лицу, и т.д.);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условия труда: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(анализируется функционал, закрепленный за должностью: до приема родственника (свойственника), после его приема);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работы, предоставление отпуска;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(заработная плата (оклад, стимулирующие выплаты), обоснованность установления надбавок и выплат премий).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проводить оценку с аналогичными показателями предыдущего работника или с показателями действующего работника, равного по должности (при наличии такого);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в) материальное обеспечение</w:t>
      </w:r>
      <w:r>
        <w:rPr>
          <w:sz w:val="28"/>
          <w:szCs w:val="28"/>
        </w:rPr>
        <w:t xml:space="preserve"> родственника (свойственника) по сравнению с иными лицами (предоставление отдельного кабинета, служебного транспорта, новой оргтехники и т.д.).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Привлечение к ответственности.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привлечении к ответственности необходимо использовать в работе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(далее – Методические рекомендации),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4.1 Методических рекомендаций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личной заинтересованности;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4.5 Методических рекомендаций 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обстоятельства, при которых совершено правонарушение;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предшествующие результаты исполнения должностным лицом своих полномочий.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tabs>
          <w:tab w:val="left" w:pos="960"/>
        </w:tabs>
        <w:rPr>
          <w:sz w:val="28"/>
        </w:rPr>
      </w:pPr>
      <w:r>
        <w:rPr>
          <w:sz w:val="28"/>
        </w:rPr>
        <w:tab/>
      </w:r>
    </w:p>
    <w:p/>
    <w:sectPr>
      <w:headerReference r:id="rId5" w:type="default"/>
      <w:pgSz w:w="11906" w:h="16838"/>
      <w:pgMar w:top="1134" w:right="567" w:bottom="1134" w:left="1985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845371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9"/>
    <w:rsid w:val="00146F9A"/>
    <w:rsid w:val="008A5119"/>
    <w:rsid w:val="008E0B18"/>
    <w:rsid w:val="272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customStyle="1" w:styleId="8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PNO</Company>
  <Pages>16</Pages>
  <Words>5554</Words>
  <Characters>31660</Characters>
  <Lines>263</Lines>
  <Paragraphs>74</Paragraphs>
  <TotalTime>1</TotalTime>
  <ScaleCrop>false</ScaleCrop>
  <LinksUpToDate>false</LinksUpToDate>
  <CharactersWithSpaces>37140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2020-01-28T13:03:00Z</dcterms:created>
  <dc:creator>Демина Виктория Александровна</dc:creator>
  <cp:lastModifiedBy>loa</cp:lastModifiedBy>
  <dcterms:modified xsi:type="dcterms:W3CDTF">2022-07-07T09:12:54Z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6ECAB5C6D0B1471C94EB3C7ED2EEA8F5</vt:lpwstr>
  </property>
</Properties>
</file>