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alibri" w:hAnsi="Calibri" w:eastAsia="Calibri"/>
          <w:color w:val="auto"/>
          <w:sz w:val="22"/>
          <w:szCs w:val="24"/>
        </w:rPr>
      </w:pPr>
      <w:bookmarkStart w:id="0" w:name="_GoBack"/>
      <w:r>
        <w:rPr>
          <w:rFonts w:hint="default" w:ascii="Calibri" w:hAnsi="Calibri" w:eastAsia="Calibri"/>
          <w:color w:val="auto"/>
          <w:sz w:val="22"/>
          <w:szCs w:val="24"/>
        </w:rPr>
        <w:t>Федеральный закон от 17.07.2009 N 172-ФЗ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 xml:space="preserve"> «</w:t>
      </w:r>
      <w:r>
        <w:rPr>
          <w:rFonts w:hint="default" w:ascii="Calibri" w:hAnsi="Calibri" w:eastAsia="Calibri"/>
          <w:color w:val="auto"/>
          <w:sz w:val="22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>» (</w:t>
      </w:r>
      <w:r>
        <w:rPr>
          <w:rFonts w:hint="default" w:ascii="Calibri" w:hAnsi="Calibri" w:eastAsia="Calibri"/>
          <w:color w:val="auto"/>
          <w:sz w:val="22"/>
          <w:szCs w:val="24"/>
        </w:rPr>
        <w:t>ред. от 11.10.2018)</w:t>
      </w:r>
    </w:p>
    <w:p>
      <w:pPr>
        <w:spacing w:beforeLines="0" w:afterLines="0"/>
        <w:rPr>
          <w:rFonts w:hint="default" w:ascii="Calibri" w:hAnsi="Calibri" w:eastAsia="Calibri"/>
          <w:color w:val="auto"/>
          <w:sz w:val="22"/>
          <w:szCs w:val="24"/>
          <w:lang w:val="ru-RU"/>
        </w:rPr>
      </w:pPr>
    </w:p>
    <w:tbl>
      <w:tblPr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17 июля 2009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color w:val="auto"/>
              </w:rPr>
            </w:pPr>
            <w:r>
              <w:rPr>
                <w:color w:val="auto"/>
                <w:sz w:val="20"/>
              </w:rPr>
              <w:t>N 172-ФЗ</w:t>
            </w:r>
          </w:p>
        </w:tc>
      </w:tr>
    </w:tbl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pStyle w:val="4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РОССИЙСКАЯ ФЕДЕРАЦИЯ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ФЕДЕРАЛЬНЫЙ ЗАКОН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ОБ АНТИКОРРУПЦИОННОЙ ЭКСПЕРТИЗЕ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НОРМАТИВНЫХ ПРАВОВЫХ АКТОВ И ПРОЕКТОВ НОРМАТИВНЫХ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ПРАВОВЫХ АКТОВ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Принят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Государственной Думой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3 июля 2009 года</w:t>
      </w:r>
    </w:p>
    <w:p>
      <w:pPr>
        <w:pStyle w:val="4"/>
        <w:jc w:val="right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Одобрен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Советом Федерации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7 июля 2009 года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(в ред. Федеральных законов от 21.11.2011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"consultantplus://offline/ref=8F2464C22C061F2846FA518BE710D2A5B1B84D354CAB02C5B8952580F63A7EC305F828846CBD95924AFC017C89153EC01F6AC1BC92A5012Dy0sFL"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329-ФЗ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21.10.2013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"consultantplus://offline/ref=8F2464C22C061F2846FA518BE710D2A5B4BD4A354FA802C5B8952580F63A7EC305F828846CBD919B42FC017C89153EC01F6AC1BC92A5012Dy0sFL"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279-ФЗ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04.06.2018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"consultantplus://offline/ref=8F2464C22C061F2846FA518BE710D2A5B7B1403241AD02C5B8952580F63A7EC305F828846CBD919B42FC017C89153EC01F6AC1BC92A5012Dy0sFL"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145-ФЗ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11.10.2018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"consultantplus://offline/ref=8F2464C22C061F2846FA518BE710D2A5B6B8413649AB02C5B8952580F63A7EC305F828846CBD919B42FC017C89153EC01F6AC1BC92A5012Dy0sFL"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362-ФЗ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ind w:firstLine="540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1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2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1) обязательность проведения антикоррупционной экспертизы проектов нормативных правовых актов;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2 в ред.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"consultantplus://offline/ref=8F2464C22C061F2846FA518BE710D2A5B7B1403241AD02C5B8952580F63A7EC305F828846CBD919B42FC017C89153EC01F6AC1BC92A5012Dy0sFL"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04.06.2018 N 145-ФЗ)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3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1) прокуратурой Российской Федерации - в соответствии с настоящим Федеральным законом и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"consultantplus://offline/ref=8F2464C22C061F2846FA518BE710D2A5B1B940334AA402C5B8952580F63A7EC305F828846CBD94994FFC017C89153EC01F6AC1BC92A5012Dy0sFL"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прокуратуре Российской Федерации", в установленном Генеральной прокуратурой Российской Федерации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"consultantplus://offline/ref=8F2464C22C061F2846FA518BE710D2A5B7B141334AAF02C5B8952580F63A7EC305F828846CBD919B49FC017C89153EC01F6AC1BC92A5012Dy0sFL"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порядке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согласно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"consultantplus://offline/ref=8F2464C22C061F2846FA518BE710D2A5B7BA493049AE02C5B8952580F63A7EC305F828846CBD91994DFC017C89153EC01F6AC1BC92A5012Dy0sFL"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методике</w:t>
      </w:r>
      <w:r>
        <w:rPr>
          <w:color w:val="auto"/>
        </w:rPr>
        <w:fldChar w:fldCharType="end"/>
      </w:r>
      <w:r>
        <w:rPr>
          <w:color w:val="auto"/>
          <w:sz w:val="20"/>
        </w:rPr>
        <w:t>, определенной Правительством Российской Федерации;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"consultantplus://offline/ref=8F2464C22C061F2846FA518BE710D2A5B7BA493049AE02C5B8952580F63A7EC305F828846CBD919A49FC017C89153EC01F6AC1BC92A5012Dy0sFL"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порядке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согласно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"consultantplus://offline/ref=8F2464C22C061F2846FA518BE710D2A5B7BA493049AE02C5B8952580F63A7EC305F828846CBD91994DFC017C89153EC01F6AC1BC92A5012Dy0sFL"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методике</w:t>
      </w:r>
      <w:r>
        <w:rPr>
          <w:color w:val="auto"/>
        </w:rPr>
        <w:fldChar w:fldCharType="end"/>
      </w:r>
      <w:r>
        <w:rPr>
          <w:color w:val="auto"/>
          <w:sz w:val="20"/>
        </w:rPr>
        <w:t>, определенным Правительством Российской Федерации;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3) органами, организациями, их должностными лицами - в соответствии с настоящим Федеральным законом,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"consultantplus://offline/ref=8F2464C22C061F2846FA518BE710D2A5B4BA4E3640A502C5B8952580F63A7EC317F870886EBD8F9B4DE9572DCFy4s2L"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порядке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"consultantplus://offline/ref=8F2464C22C061F2846FA518BE710D2A5B7BA493049AE02C5B8952580F63A7EC305F828846CBD91994DFC017C89153EC01F6AC1BC92A5012Dy0sFL"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методике</w:t>
      </w:r>
      <w:r>
        <w:rPr>
          <w:color w:val="auto"/>
        </w:rPr>
        <w:fldChar w:fldCharType="end"/>
      </w:r>
      <w:r>
        <w:rPr>
          <w:color w:val="auto"/>
          <w:sz w:val="20"/>
        </w:rPr>
        <w:t>, определенной Правительством Российской Федерации.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1) прав, свобод и обязанностей человека и гражданина;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 Федеральный орган исполнительной власти в области юстиции проводит антикоррупционную экспертизу: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Федеральных законов от 21.11.2011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"consultantplus://offline/ref=8F2464C22C061F2846FA518BE710D2A5B1B84D354CAB02C5B8952580F63A7EC305F828846CBD959249FC017C89153EC01F6AC1BC92A5012Dy0sFL"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329-ФЗ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от 21.10.2013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"consultantplus://offline/ref=8F2464C22C061F2846FA518BE710D2A5B4BD4A354FA802C5B8952580F63A7EC305F828846CBD919B42FC017C89153EC01F6AC1BC92A5012Dy0sFL"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279-ФЗ</w:t>
      </w:r>
      <w:r>
        <w:rPr>
          <w:color w:val="auto"/>
        </w:rPr>
        <w:fldChar w:fldCharType="end"/>
      </w:r>
      <w:r>
        <w:rPr>
          <w:color w:val="auto"/>
          <w:sz w:val="20"/>
        </w:rPr>
        <w:t>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"consultantplus://offline/ref=8F2464C22C061F2846FA518BE710D2A5B1B84D354CAB02C5B8952580F63A7EC305F828846CBD95924EFC017C89153EC01F6AC1BC92A5012Dy0sFL"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21.11.2011 N 329-ФЗ)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6 введена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"consultantplus://offline/ref=8F2464C22C061F2846FA518BE710D2A5B1B84D354CAB02C5B8952580F63A7EC305F828846CBD95924FFC017C89153EC01F6AC1BC92A5012Dy0sFL"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21.11.2011 N 329-ФЗ)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7 введена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"consultantplus://offline/ref=8F2464C22C061F2846FA518BE710D2A5B1B84D354CAB02C5B8952580F63A7EC305F828846CBD95924DFC017C89153EC01F6AC1BC92A5012Dy0sFL"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21.11.2011 N 329-ФЗ)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8 введена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"consultantplus://offline/ref=8F2464C22C061F2846FA518BE710D2A5B1B84D354CAB02C5B8952580F63A7EC305F828846CBD959243FC017C89153EC01F6AC1BC92A5012Dy0sFL"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21.11.2011 N 329-ФЗ)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4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2)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"consultantplus://offline/ref=8F2464C22C061F2846FA518BE710D2A5B6B8413041A802C5B8952580F63A7EC305F828846CBD919E4AFC017C89153EC01F6AC1BC92A5012Dy0sFL"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заключении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составляемом при проведении антикоррупционной экспертизы в случаях,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частями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\l"P55"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4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Федерального закона (далее - заключение).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\l"P52"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пунктом 3 части 3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4.1 введена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"consultantplus://offline/ref=8F2464C22C061F2846FA518BE710D2A5B1B84D354CAB02C5B8952580F63A7EC305F828846CBD949B48FC017C89153EC01F6AC1BC92A5012Dy0sFL"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21.11.2011 N 329-ФЗ)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5. Заключения, составляемые при проведении антикоррупционной экспертизы в случаях,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пунктами 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\l"P50"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\l"P53"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4 части 3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5 в ред.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"consultantplus://offline/ref=8F2464C22C061F2846FA518BE710D2A5B1B84D354CAB02C5B8952580F63A7EC305F828846CBD949B4EFC017C89153EC01F6AC1BC92A5012Dy0sFL"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21.11.2011 N 329-ФЗ)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"consultantplus://offline/ref=8F2464C22C061F2846FA518BE710D2A5B1B84D354CAB02C5B8952580F63A7EC305F828846CBD949B4CFC017C89153EC01F6AC1BC92A5012Dy0sFL"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21.11.2011 N 329-ФЗ)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5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 Институты гражданского общества и граждане Российской Федерации (далее - граждане) могут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"consultantplus://offline/ref=8F2464C22C061F2846FA518BE710D2A5B7BA493049AE02C5B8952580F63A7EC305F828846CBD91994BFC017C89153EC01F6AC1BC92A5012Dy0sFL"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порядке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"consultantplus://offline/ref=8F2464C22C061F2846FA518BE710D2A5B6BA483840AD02C5B8952580F63A7EC305F828846CBD919A4CFC017C89153EC01F6AC1BC92A5012Dy0sFL"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Порядок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Федеральных законов от 21.11.2011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"consultantplus://offline/ref=8F2464C22C061F2846FA518BE710D2A5B1B84D354CAB02C5B8952580F63A7EC305F828846CBD949B4DFC017C89153EC01F6AC1BC92A5012Dy0sFL"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329-ФЗ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от 11.10.2018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"consultantplus://offline/ref=8F2464C22C061F2846FA518BE710D2A5B6B8413649AB02C5B8952580F63A7EC305F828846CBD919B43FC017C89153EC01F6AC1BC92A5012Dy0sFL"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362-ФЗ</w:t>
      </w:r>
      <w:r>
        <w:rPr>
          <w:color w:val="auto"/>
        </w:rPr>
        <w:fldChar w:fldCharType="end"/>
      </w:r>
      <w:r>
        <w:rPr>
          <w:color w:val="auto"/>
          <w:sz w:val="20"/>
        </w:rPr>
        <w:t>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1) гражданами, имеющими неснятую или непогашенную судимость;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3) гражданами, осуществляющими деятельность в органах и организациях,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3 части 1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Федерального закона;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4) международными и иностранными организациями;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5) некоммерческими организациями, выполняющими функции иностранного агента.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1.1 введена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"consultantplus://offline/ref=8F2464C22C061F2846FA518BE710D2A5B6B8413649AB02C5B8952580F63A7EC305F828846CBD919A4AFC017C89153EC01F6AC1BC92A5012Dy0sFL"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11.10.2018 N 362-ФЗ)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"consultantplus://offline/ref=8F2464C22C061F2846FA518BE710D2A5B4BC4B344BAC02C5B8952580F63A7EC305F828846CBD919A4AFC017C89153EC01F6AC1BC92A5012Dy0sFL"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заключении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Президент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Российской Федерации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Д.МЕДВЕДЕВ</w:t>
      </w:r>
    </w:p>
    <w:p>
      <w:pPr>
        <w:pStyle w:val="4"/>
        <w:rPr>
          <w:color w:val="auto"/>
        </w:rPr>
      </w:pPr>
      <w:r>
        <w:rPr>
          <w:color w:val="auto"/>
          <w:sz w:val="20"/>
        </w:rPr>
        <w:t>Москва, Кремль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17 июля 2009 года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N 172-ФЗ</w:t>
      </w:r>
    </w:p>
    <w:p>
      <w:pPr>
        <w:pStyle w:val="4"/>
        <w:rPr>
          <w:color w:val="auto"/>
        </w:rPr>
      </w:pPr>
    </w:p>
    <w:p>
      <w:pPr>
        <w:pStyle w:val="4"/>
        <w:rPr>
          <w:color w:val="auto"/>
        </w:rPr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C6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4021.00.65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loa</dc:creator>
  <cp:lastModifiedBy>loa</cp:lastModifiedBy>
  <dcterms:modified xsi:type="dcterms:W3CDTF">2022-07-20T11:46:45Z</dcterms:modified>
  <dc:title>Федеральный закон от 17.07.2009 N 172-ФЗ
(ред. от 11.10.2018)
"Об антикоррупционной экспертизе нормативных правовых актов и проектов нормативных правовых актов"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B31851CFE5D745B49C024E80A515267A</vt:lpwstr>
  </property>
</Properties>
</file>