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0A05" w14:textId="77777777" w:rsidR="00AC7476" w:rsidRPr="00AC7476" w:rsidRDefault="00AC7476" w:rsidP="00AC7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C7476">
        <w:rPr>
          <w:rFonts w:ascii="Arial" w:hAnsi="Arial" w:cs="Arial"/>
          <w:kern w:val="0"/>
          <w:sz w:val="20"/>
          <w:szCs w:val="20"/>
        </w:rPr>
        <w:t>Указ Президента РФ от 07.05.2012 N 598</w:t>
      </w:r>
    </w:p>
    <w:p w14:paraId="3F6B08A1" w14:textId="77777777" w:rsidR="00AC7476" w:rsidRPr="00AC7476" w:rsidRDefault="00AC7476" w:rsidP="00AC7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C7476">
        <w:rPr>
          <w:rFonts w:ascii="Arial" w:hAnsi="Arial" w:cs="Arial"/>
          <w:kern w:val="0"/>
          <w:sz w:val="20"/>
          <w:szCs w:val="20"/>
        </w:rPr>
        <w:t>"О совершенствовании государственной политики в сфере здравоохранения"</w:t>
      </w:r>
    </w:p>
    <w:p w14:paraId="1124F3F8" w14:textId="77777777" w:rsidR="00AC7476" w:rsidRPr="00AC7476" w:rsidRDefault="00AC74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B037D3" w14:textId="77777777" w:rsidR="00AC7476" w:rsidRPr="00AC7476" w:rsidRDefault="00AC7476">
      <w:pPr>
        <w:pStyle w:val="ConsPlusNormal"/>
        <w:ind w:firstLine="540"/>
        <w:jc w:val="both"/>
      </w:pPr>
    </w:p>
    <w:p w14:paraId="705A8579" w14:textId="77777777" w:rsidR="00AC7476" w:rsidRPr="00AC7476" w:rsidRDefault="00AC7476">
      <w:pPr>
        <w:pStyle w:val="ConsPlusTitle"/>
        <w:jc w:val="center"/>
      </w:pPr>
      <w:r w:rsidRPr="00AC7476">
        <w:t>УКАЗ</w:t>
      </w:r>
    </w:p>
    <w:p w14:paraId="5BBF5B68" w14:textId="77777777" w:rsidR="00AC7476" w:rsidRPr="00AC7476" w:rsidRDefault="00AC7476">
      <w:pPr>
        <w:pStyle w:val="ConsPlusTitle"/>
        <w:jc w:val="center"/>
      </w:pPr>
    </w:p>
    <w:p w14:paraId="572286B6" w14:textId="77777777" w:rsidR="00AC7476" w:rsidRPr="00AC7476" w:rsidRDefault="00AC7476">
      <w:pPr>
        <w:pStyle w:val="ConsPlusTitle"/>
        <w:jc w:val="center"/>
      </w:pPr>
      <w:r w:rsidRPr="00AC7476">
        <w:t>ПРЕЗИДЕНТА РОССИЙСКОЙ ФЕДЕРАЦИИ</w:t>
      </w:r>
    </w:p>
    <w:p w14:paraId="6296DD77" w14:textId="77777777" w:rsidR="00AC7476" w:rsidRPr="00AC7476" w:rsidRDefault="00AC7476">
      <w:pPr>
        <w:pStyle w:val="ConsPlusTitle"/>
        <w:jc w:val="center"/>
      </w:pPr>
    </w:p>
    <w:p w14:paraId="50BB06E8" w14:textId="77777777" w:rsidR="00AC7476" w:rsidRPr="00AC7476" w:rsidRDefault="00AC7476">
      <w:pPr>
        <w:pStyle w:val="ConsPlusTitle"/>
        <w:jc w:val="center"/>
      </w:pPr>
      <w:r w:rsidRPr="00AC7476">
        <w:t>О СОВЕРШЕНСТВОВАНИИ</w:t>
      </w:r>
    </w:p>
    <w:p w14:paraId="3204C29B" w14:textId="77777777" w:rsidR="00AC7476" w:rsidRPr="00AC7476" w:rsidRDefault="00AC7476">
      <w:pPr>
        <w:pStyle w:val="ConsPlusTitle"/>
        <w:jc w:val="center"/>
      </w:pPr>
      <w:r w:rsidRPr="00AC7476">
        <w:t>ГОСУДАРСТВЕННОЙ ПОЛИТИКИ В СФЕРЕ ЗДРАВООХРАНЕНИЯ</w:t>
      </w:r>
    </w:p>
    <w:p w14:paraId="7BAA835B" w14:textId="77777777" w:rsidR="00AC7476" w:rsidRPr="00AC7476" w:rsidRDefault="00AC7476">
      <w:pPr>
        <w:pStyle w:val="ConsPlusNormal"/>
        <w:ind w:firstLine="540"/>
        <w:jc w:val="both"/>
      </w:pPr>
    </w:p>
    <w:p w14:paraId="577E2C19" w14:textId="77777777" w:rsidR="00AC7476" w:rsidRPr="00AC7476" w:rsidRDefault="00AC7476">
      <w:pPr>
        <w:pStyle w:val="ConsPlusNormal"/>
        <w:ind w:firstLine="540"/>
        <w:jc w:val="both"/>
      </w:pPr>
      <w:r w:rsidRPr="00AC7476">
        <w:t xml:space="preserve">В целях дальнейшего совершенствования государственной </w:t>
      </w:r>
      <w:hyperlink r:id="rId4">
        <w:r w:rsidRPr="00AC7476">
          <w:t>политики</w:t>
        </w:r>
      </w:hyperlink>
      <w:r w:rsidRPr="00AC7476"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14:paraId="1E6EA69B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1. Правительству Российской Федерации:</w:t>
      </w:r>
    </w:p>
    <w:p w14:paraId="15FA54E3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а) обеспечить к 2018 году:</w:t>
      </w:r>
    </w:p>
    <w:p w14:paraId="3F97545E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снижение смертности от болезней системы кровообращения до 649,4 случая на 100 тыс. населения;</w:t>
      </w:r>
    </w:p>
    <w:p w14:paraId="2B8C7410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снижение смертности от новообразований (в том числе от злокачественных) до 192,8 случая на 100 тыс. населения;</w:t>
      </w:r>
    </w:p>
    <w:p w14:paraId="464D6274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снижение смертности от туберкулеза до 11,8 случая на 100 тыс. населения;</w:t>
      </w:r>
    </w:p>
    <w:p w14:paraId="21C6D169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снижение смертности от дорожно-транспортных происшествий до 10,6 случая на 100 тыс. населения;</w:t>
      </w:r>
    </w:p>
    <w:p w14:paraId="635C77BE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14:paraId="6D6AA29D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 xml:space="preserve">доведение объема производства отечественных лекарственных средств по номенклатуре </w:t>
      </w:r>
      <w:hyperlink r:id="rId5">
        <w:r w:rsidRPr="00AC7476">
          <w:t>перечня</w:t>
        </w:r>
      </w:hyperlink>
      <w:r w:rsidRPr="00AC7476">
        <w:t xml:space="preserve"> стратегически значимых лекарственных средств и </w:t>
      </w:r>
      <w:hyperlink r:id="rId6">
        <w:r w:rsidRPr="00AC7476">
          <w:t>перечня</w:t>
        </w:r>
      </w:hyperlink>
      <w:r w:rsidRPr="00AC7476">
        <w:t xml:space="preserve"> жизненно необходимых и важнейших лекарственных препаратов до 90 процентов;</w:t>
      </w:r>
    </w:p>
    <w:p w14:paraId="2EED6523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 xml:space="preserve">б) разработать и утвердить до 1 марта 2013 г. </w:t>
      </w:r>
      <w:hyperlink r:id="rId7">
        <w:r w:rsidRPr="00AC7476">
          <w:t>комплекс</w:t>
        </w:r>
      </w:hyperlink>
      <w:r w:rsidRPr="00AC7476">
        <w:t xml:space="preserve"> мер, направленных на совершенствование оказания медицинской помощи населению на основе государственной </w:t>
      </w:r>
      <w:hyperlink r:id="rId8">
        <w:r w:rsidRPr="00AC7476">
          <w:t>программы</w:t>
        </w:r>
      </w:hyperlink>
      <w:r w:rsidRPr="00AC7476">
        <w:t xml:space="preserve"> Российской Федерации "Развитие здравоохранения";</w:t>
      </w:r>
    </w:p>
    <w:p w14:paraId="644DAC2E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 xml:space="preserve">в) разработать и утвердить до 1 января 2013 г. </w:t>
      </w:r>
      <w:hyperlink r:id="rId9">
        <w:r w:rsidRPr="00AC7476">
          <w:t>Стратегию</w:t>
        </w:r>
      </w:hyperlink>
      <w:r w:rsidRPr="00AC7476">
        <w:t xml:space="preserve"> развития медицинской науки в Российской Федерации на период до 2025 года;</w:t>
      </w:r>
    </w:p>
    <w:p w14:paraId="12D350F5" w14:textId="77777777" w:rsidR="00AC7476" w:rsidRPr="00AC7476" w:rsidRDefault="00AC74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7476" w:rsidRPr="00AC7476" w14:paraId="2A897DF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7E3A" w14:textId="77777777" w:rsidR="00AC7476" w:rsidRPr="00AC7476" w:rsidRDefault="00AC74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4BE4" w14:textId="77777777" w:rsidR="00AC7476" w:rsidRPr="00AC7476" w:rsidRDefault="00AC74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6434FA" w14:textId="77777777" w:rsidR="00AC7476" w:rsidRPr="00AC7476" w:rsidRDefault="00AC7476">
            <w:pPr>
              <w:pStyle w:val="ConsPlusNormal"/>
              <w:jc w:val="both"/>
            </w:pPr>
            <w:r w:rsidRPr="00AC7476">
              <w:t>КонсультантПлюс: примечание.</w:t>
            </w:r>
          </w:p>
          <w:p w14:paraId="09516225" w14:textId="77777777" w:rsidR="00AC7476" w:rsidRPr="00AC7476" w:rsidRDefault="00AC7476">
            <w:pPr>
              <w:pStyle w:val="ConsPlusNormal"/>
              <w:jc w:val="both"/>
            </w:pPr>
            <w:r w:rsidRPr="00AC7476">
              <w:t xml:space="preserve">Об охране здоровья граждан от воздействия окружающего табачного дыма и последствий потребления табака см. Федеральный </w:t>
            </w:r>
            <w:hyperlink r:id="rId10">
              <w:r w:rsidRPr="00AC7476">
                <w:t>закон</w:t>
              </w:r>
            </w:hyperlink>
            <w:r w:rsidRPr="00AC7476">
              <w:t xml:space="preserve"> от 23.02.2013 N 15-ФЗ.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DAB8" w14:textId="77777777" w:rsidR="00AC7476" w:rsidRPr="00AC7476" w:rsidRDefault="00AC7476">
            <w:pPr>
              <w:pStyle w:val="ConsPlusNormal"/>
            </w:pPr>
          </w:p>
        </w:tc>
      </w:tr>
    </w:tbl>
    <w:p w14:paraId="77B149C2" w14:textId="77777777" w:rsidR="00AC7476" w:rsidRPr="00AC7476" w:rsidRDefault="00AC7476">
      <w:pPr>
        <w:pStyle w:val="ConsPlusNormal"/>
        <w:spacing w:before="280"/>
        <w:ind w:firstLine="540"/>
        <w:jc w:val="both"/>
      </w:pPr>
      <w:r w:rsidRPr="00AC7476"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14:paraId="6767950E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2. Правительству Российской Федерации совместно с органами исполнительной власти субъектов Российской Федерации:</w:t>
      </w:r>
    </w:p>
    <w:p w14:paraId="0BCE246A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lastRenderedPageBreak/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14:paraId="7E57A050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 xml:space="preserve">б) разработать до 1 января 2013 г. с участием общественных организаций </w:t>
      </w:r>
      <w:hyperlink r:id="rId11">
        <w:r w:rsidRPr="00AC7476">
          <w:t>Стратегию</w:t>
        </w:r>
      </w:hyperlink>
      <w:r w:rsidRPr="00AC7476">
        <w:t xml:space="preserve"> лекарственного обеспечения населения Российской Федерации на период до 2025 года и план ее реализации;</w:t>
      </w:r>
    </w:p>
    <w:p w14:paraId="02AE2AE8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 xml:space="preserve">в) утвердить до 1 июля 2012 г. план мероприятий по реализации </w:t>
      </w:r>
      <w:hyperlink r:id="rId12">
        <w:r w:rsidRPr="00AC7476">
          <w:t>Основ</w:t>
        </w:r>
      </w:hyperlink>
      <w:r w:rsidRPr="00AC7476">
        <w:t xml:space="preserve"> государственной политики Российской Федерации в области здорового питания населения на период до 2020 года;</w:t>
      </w:r>
    </w:p>
    <w:p w14:paraId="6EB0B3E9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 xml:space="preserve">г) разработать до 1 мая 2013 г. </w:t>
      </w:r>
      <w:hyperlink r:id="rId13">
        <w:r w:rsidRPr="00AC7476">
          <w:t>комплекс мер</w:t>
        </w:r>
      </w:hyperlink>
      <w:r w:rsidRPr="00AC7476">
        <w:t xml:space="preserve">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</w:p>
    <w:p w14:paraId="0BF2E33E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д) завершить до 1 января 2016 г. модернизацию наркологической службы Российской Федерации.</w:t>
      </w:r>
    </w:p>
    <w:p w14:paraId="000473CE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14:paraId="45DB54BE" w14:textId="77777777" w:rsidR="00AC7476" w:rsidRPr="00AC7476" w:rsidRDefault="00AC7476">
      <w:pPr>
        <w:pStyle w:val="ConsPlusNormal"/>
        <w:spacing w:before="220"/>
        <w:ind w:firstLine="540"/>
        <w:jc w:val="both"/>
      </w:pPr>
      <w:r w:rsidRPr="00AC7476">
        <w:t>4. Настоящий Указ вступает в силу со дня его официального опубликования.</w:t>
      </w:r>
    </w:p>
    <w:p w14:paraId="0A4ECBA1" w14:textId="77777777" w:rsidR="00AC7476" w:rsidRPr="00AC7476" w:rsidRDefault="00AC7476">
      <w:pPr>
        <w:pStyle w:val="ConsPlusNormal"/>
        <w:ind w:firstLine="540"/>
        <w:jc w:val="both"/>
      </w:pPr>
    </w:p>
    <w:p w14:paraId="0BE68F39" w14:textId="77777777" w:rsidR="00AC7476" w:rsidRPr="00AC7476" w:rsidRDefault="00AC7476">
      <w:pPr>
        <w:pStyle w:val="ConsPlusNormal"/>
        <w:jc w:val="right"/>
      </w:pPr>
      <w:r w:rsidRPr="00AC7476">
        <w:t>Президент</w:t>
      </w:r>
    </w:p>
    <w:p w14:paraId="271125DF" w14:textId="77777777" w:rsidR="00AC7476" w:rsidRPr="00AC7476" w:rsidRDefault="00AC7476">
      <w:pPr>
        <w:pStyle w:val="ConsPlusNormal"/>
        <w:jc w:val="right"/>
      </w:pPr>
      <w:r w:rsidRPr="00AC7476">
        <w:t>Российской Федерации</w:t>
      </w:r>
    </w:p>
    <w:p w14:paraId="57E69D46" w14:textId="77777777" w:rsidR="00AC7476" w:rsidRPr="00AC7476" w:rsidRDefault="00AC7476">
      <w:pPr>
        <w:pStyle w:val="ConsPlusNormal"/>
        <w:jc w:val="right"/>
      </w:pPr>
      <w:r w:rsidRPr="00AC7476">
        <w:t>В.ПУТИН</w:t>
      </w:r>
    </w:p>
    <w:p w14:paraId="452C6849" w14:textId="77777777" w:rsidR="00AC7476" w:rsidRPr="00AC7476" w:rsidRDefault="00AC7476">
      <w:pPr>
        <w:pStyle w:val="ConsPlusNormal"/>
      </w:pPr>
      <w:r w:rsidRPr="00AC7476">
        <w:t>Москва, Кремль</w:t>
      </w:r>
    </w:p>
    <w:p w14:paraId="53A99AE6" w14:textId="77777777" w:rsidR="00AC7476" w:rsidRPr="00AC7476" w:rsidRDefault="00AC7476">
      <w:pPr>
        <w:pStyle w:val="ConsPlusNormal"/>
        <w:spacing w:before="220"/>
      </w:pPr>
      <w:r w:rsidRPr="00AC7476">
        <w:t>7 мая 2012 года</w:t>
      </w:r>
    </w:p>
    <w:p w14:paraId="2CA8565A" w14:textId="77777777" w:rsidR="00AC7476" w:rsidRPr="00AC7476" w:rsidRDefault="00AC7476">
      <w:pPr>
        <w:pStyle w:val="ConsPlusNormal"/>
        <w:spacing w:before="220"/>
      </w:pPr>
      <w:r w:rsidRPr="00AC7476">
        <w:t>N 598</w:t>
      </w:r>
    </w:p>
    <w:p w14:paraId="51058AA5" w14:textId="77777777" w:rsidR="00AC7476" w:rsidRPr="00AC7476" w:rsidRDefault="00AC7476">
      <w:pPr>
        <w:pStyle w:val="ConsPlusNormal"/>
        <w:ind w:firstLine="540"/>
        <w:jc w:val="both"/>
      </w:pPr>
    </w:p>
    <w:p w14:paraId="5CA4AE83" w14:textId="77777777" w:rsidR="00AC7476" w:rsidRPr="00AC7476" w:rsidRDefault="00AC7476">
      <w:pPr>
        <w:pStyle w:val="ConsPlusNormal"/>
        <w:ind w:firstLine="540"/>
        <w:jc w:val="both"/>
      </w:pPr>
    </w:p>
    <w:p w14:paraId="34C7B7E0" w14:textId="77777777" w:rsidR="00AC7476" w:rsidRPr="00AC7476" w:rsidRDefault="00AC74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3E946B" w14:textId="77777777" w:rsidR="00685710" w:rsidRPr="00AC7476" w:rsidRDefault="00685710"/>
    <w:sectPr w:rsidR="00685710" w:rsidRPr="00AC7476" w:rsidSect="003D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76"/>
    <w:rsid w:val="00685710"/>
    <w:rsid w:val="00A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FBFB"/>
  <w15:chartTrackingRefBased/>
  <w15:docId w15:val="{37751B3B-9F57-41EF-9511-285028D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74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74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0789C5A2236C789F2A1D6403B871608C8273FA403154CF3D50B9FEE8D940A969E5C40F7EC0FA3E35A82769AD6CFAB4F81D7DB4C67433471L5J" TargetMode="External"/><Relationship Id="rId13" Type="http://schemas.openxmlformats.org/officeDocument/2006/relationships/hyperlink" Target="consultantplus://offline/ref=1B30789C5A2236C789F2A1D6403B87160DC92538A000154CF3D50B9FEE8D940A969E5C40F7EC0FA2E25A82769AD6CFAB4F81D7DB4C67433471L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0789C5A2236C789F2A1D6403B87160DC92231A000154CF3D50B9FEE8D940A969E5C40F7EC0FA2ED5A82769AD6CFAB4F81D7DB4C67433471L5J" TargetMode="External"/><Relationship Id="rId12" Type="http://schemas.openxmlformats.org/officeDocument/2006/relationships/hyperlink" Target="consultantplus://offline/ref=1B30789C5A2236C789F2A1D6403B87160DCD2638AE00154CF3D50B9FEE8D940A969E5C40F7EC0FA2E35A82769AD6CFAB4F81D7DB4C67433471L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0789C5A2236C789F2A1D6403B871608C9293AAE04154CF3D50B9FEE8D940A969E5C40F7EC0FA3E95A82769AD6CFAB4F81D7DB4C67433471L5J" TargetMode="External"/><Relationship Id="rId11" Type="http://schemas.openxmlformats.org/officeDocument/2006/relationships/hyperlink" Target="consultantplus://offline/ref=1B30789C5A2236C789F2A1D6403B87160FC42238A303154CF3D50B9FEE8D940A969E5C40F7EC0FA3EB5A82769AD6CFAB4F81D7DB4C67433471L5J" TargetMode="External"/><Relationship Id="rId5" Type="http://schemas.openxmlformats.org/officeDocument/2006/relationships/hyperlink" Target="consultantplus://offline/ref=1B30789C5A2236C789F2A1D6403B87160FC8293BA006154CF3D50B9FEE8D940A969E5C40F7EC0FA2ED5A82769AD6CFAB4F81D7DB4C67433471L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30789C5A2236C789F2A1D6403B871608C9263AA102154CF3D50B9FEE8D940A849E044CF7E811A3EB4FD427DC78L0J" TargetMode="External"/><Relationship Id="rId4" Type="http://schemas.openxmlformats.org/officeDocument/2006/relationships/hyperlink" Target="consultantplus://offline/ref=1B30789C5A2236C789F2A1D6403B871608CE263AA305154CF3D50B9FEE8D940A969E5C40F7EC0EA0EB5A82769AD6CFAB4F81D7DB4C67433471L5J" TargetMode="External"/><Relationship Id="rId9" Type="http://schemas.openxmlformats.org/officeDocument/2006/relationships/hyperlink" Target="consultantplus://offline/ref=1B30789C5A2236C789F2A1D6403B87160DC9203BA30F154CF3D50B9FEE8D940A969E5C40F7EC0FA2E25A82769AD6CFAB4F81D7DB4C67433471L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2023-10-04T09:11:00Z</dcterms:created>
  <dcterms:modified xsi:type="dcterms:W3CDTF">2023-10-04T09:12:00Z</dcterms:modified>
</cp:coreProperties>
</file>