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7887" w14:textId="3969F4C0" w:rsidR="00CD20FF" w:rsidRPr="00CD20FF" w:rsidRDefault="00CD20FF" w:rsidP="00CD2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D20FF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11.05.2022 </w:t>
      </w:r>
      <w:r w:rsidRPr="00CD20FF">
        <w:rPr>
          <w:rFonts w:ascii="Arial" w:hAnsi="Arial" w:cs="Arial"/>
          <w:kern w:val="0"/>
          <w:sz w:val="20"/>
          <w:szCs w:val="20"/>
        </w:rPr>
        <w:t>№</w:t>
      </w:r>
      <w:r w:rsidRPr="00CD20FF">
        <w:rPr>
          <w:rFonts w:ascii="Arial" w:hAnsi="Arial" w:cs="Arial"/>
          <w:kern w:val="0"/>
          <w:sz w:val="20"/>
          <w:szCs w:val="20"/>
        </w:rPr>
        <w:t xml:space="preserve"> 245</w:t>
      </w:r>
    </w:p>
    <w:p w14:paraId="2683821A" w14:textId="77777777" w:rsidR="00CD20FF" w:rsidRPr="00CD20FF" w:rsidRDefault="00CD20FF" w:rsidP="00CD2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D20FF">
        <w:rPr>
          <w:rFonts w:ascii="Arial" w:hAnsi="Arial" w:cs="Arial"/>
          <w:kern w:val="0"/>
          <w:sz w:val="20"/>
          <w:szCs w:val="20"/>
        </w:rPr>
        <w:t>"О внесении изменения в территориальную программу государственных гарантий бесплатного оказания гражданам медицинской помощи на 2022 год и на плановый период 2023 и 2024 годов"</w:t>
      </w:r>
    </w:p>
    <w:p w14:paraId="0BD664EA" w14:textId="77777777" w:rsidR="00CD20FF" w:rsidRPr="00CD20FF" w:rsidRDefault="00CD20FF">
      <w:pPr>
        <w:pStyle w:val="ConsPlusNormal"/>
        <w:ind w:firstLine="540"/>
        <w:jc w:val="both"/>
        <w:outlineLvl w:val="0"/>
      </w:pPr>
    </w:p>
    <w:p w14:paraId="3AEA1D6E" w14:textId="77777777" w:rsidR="00CD20FF" w:rsidRPr="00CD20FF" w:rsidRDefault="00CD20FF">
      <w:pPr>
        <w:pStyle w:val="ConsPlusTitle"/>
        <w:jc w:val="center"/>
      </w:pPr>
      <w:r w:rsidRPr="00CD20FF">
        <w:t>ПРАВИТЕЛЬСТВО НОВГОРОДСКОЙ ОБЛАСТИ</w:t>
      </w:r>
    </w:p>
    <w:p w14:paraId="4277D62F" w14:textId="77777777" w:rsidR="00CD20FF" w:rsidRPr="00CD20FF" w:rsidRDefault="00CD20FF">
      <w:pPr>
        <w:pStyle w:val="ConsPlusTitle"/>
        <w:jc w:val="center"/>
      </w:pPr>
    </w:p>
    <w:p w14:paraId="0A609F05" w14:textId="77777777" w:rsidR="00CD20FF" w:rsidRPr="00CD20FF" w:rsidRDefault="00CD20FF">
      <w:pPr>
        <w:pStyle w:val="ConsPlusTitle"/>
        <w:jc w:val="center"/>
      </w:pPr>
      <w:r w:rsidRPr="00CD20FF">
        <w:t>ПОСТАНОВЛЕНИЕ</w:t>
      </w:r>
    </w:p>
    <w:p w14:paraId="37C14368" w14:textId="77777777" w:rsidR="00CD20FF" w:rsidRPr="00CD20FF" w:rsidRDefault="00CD20FF">
      <w:pPr>
        <w:pStyle w:val="ConsPlusTitle"/>
        <w:jc w:val="center"/>
      </w:pPr>
      <w:r w:rsidRPr="00CD20FF">
        <w:t>от 11 мая 2022 г. N 245</w:t>
      </w:r>
    </w:p>
    <w:p w14:paraId="0C43B64A" w14:textId="77777777" w:rsidR="00CD20FF" w:rsidRPr="00CD20FF" w:rsidRDefault="00CD20FF">
      <w:pPr>
        <w:pStyle w:val="ConsPlusTitle"/>
        <w:jc w:val="center"/>
      </w:pPr>
    </w:p>
    <w:p w14:paraId="1CB4EFA1" w14:textId="77777777" w:rsidR="00CD20FF" w:rsidRPr="00CD20FF" w:rsidRDefault="00CD20FF">
      <w:pPr>
        <w:pStyle w:val="ConsPlusTitle"/>
        <w:jc w:val="center"/>
      </w:pPr>
      <w:r w:rsidRPr="00CD20FF">
        <w:t>О ВНЕСЕНИИ ИЗМЕНЕНИЯ В ТЕРРИТОРИАЛЬНУЮ ПРОГРАММУ</w:t>
      </w:r>
    </w:p>
    <w:p w14:paraId="6459B68C" w14:textId="77777777" w:rsidR="00CD20FF" w:rsidRPr="00CD20FF" w:rsidRDefault="00CD20FF">
      <w:pPr>
        <w:pStyle w:val="ConsPlusTitle"/>
        <w:jc w:val="center"/>
      </w:pPr>
      <w:r w:rsidRPr="00CD20FF">
        <w:t>ГОСУДАРСТВЕННЫХ ГАРАНТИЙ БЕСПЛАТНОГО ОКАЗАНИЯ ГРАЖДАНАМ</w:t>
      </w:r>
    </w:p>
    <w:p w14:paraId="60BD0880" w14:textId="77777777" w:rsidR="00CD20FF" w:rsidRPr="00CD20FF" w:rsidRDefault="00CD20FF">
      <w:pPr>
        <w:pStyle w:val="ConsPlusTitle"/>
        <w:jc w:val="center"/>
      </w:pPr>
      <w:r w:rsidRPr="00CD20FF">
        <w:t>МЕДИЦИНСКОЙ ПОМОЩИ НА 2022 ГОД И НА ПЛАНОВЫЙ ПЕРИОД</w:t>
      </w:r>
    </w:p>
    <w:p w14:paraId="4EFC0911" w14:textId="77777777" w:rsidR="00CD20FF" w:rsidRPr="00CD20FF" w:rsidRDefault="00CD20FF">
      <w:pPr>
        <w:pStyle w:val="ConsPlusTitle"/>
        <w:jc w:val="center"/>
      </w:pPr>
      <w:r w:rsidRPr="00CD20FF">
        <w:t>2023 И 2024 ГОДОВ</w:t>
      </w:r>
    </w:p>
    <w:p w14:paraId="35F4A09A" w14:textId="77777777" w:rsidR="00CD20FF" w:rsidRPr="00CD20FF" w:rsidRDefault="00CD20FF">
      <w:pPr>
        <w:pStyle w:val="ConsPlusNormal"/>
        <w:ind w:firstLine="540"/>
        <w:jc w:val="both"/>
      </w:pPr>
    </w:p>
    <w:p w14:paraId="04C1FC1B" w14:textId="77777777" w:rsidR="00CD20FF" w:rsidRPr="00CD20FF" w:rsidRDefault="00CD20FF">
      <w:pPr>
        <w:pStyle w:val="ConsPlusNormal"/>
        <w:ind w:firstLine="540"/>
        <w:jc w:val="both"/>
      </w:pPr>
      <w:r w:rsidRPr="00CD20FF">
        <w:t>Правительство Новгородской области постановляет:</w:t>
      </w:r>
    </w:p>
    <w:p w14:paraId="20F14837" w14:textId="77777777" w:rsidR="00CD20FF" w:rsidRPr="00CD20FF" w:rsidRDefault="00CD20FF">
      <w:pPr>
        <w:pStyle w:val="ConsPlusNormal"/>
        <w:spacing w:before="220"/>
        <w:ind w:firstLine="540"/>
        <w:jc w:val="both"/>
      </w:pPr>
      <w:r w:rsidRPr="00CD20FF">
        <w:t xml:space="preserve">1. Внести изменение в территориальную программу государственных гарантий бесплатного оказания гражданам медицинской помощи на 2022 год и на плановый период 2023 - 2024 годов, утвержденную постановлением Правительства Новгородской области от 21.02.2022 N 78 (далее Программа), изложив в приложении N 9 к Программе </w:t>
      </w:r>
      <w:hyperlink r:id="rId4">
        <w:r w:rsidRPr="00CD20FF">
          <w:t>позицию</w:t>
        </w:r>
      </w:hyperlink>
      <w:r w:rsidRPr="00CD20FF">
        <w:t xml:space="preserve"> "J05AX" в редакции:</w:t>
      </w:r>
    </w:p>
    <w:p w14:paraId="636C267E" w14:textId="77777777" w:rsidR="00CD20FF" w:rsidRPr="00CD20FF" w:rsidRDefault="00CD20F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231"/>
        <w:gridCol w:w="3118"/>
        <w:gridCol w:w="5896"/>
      </w:tblGrid>
      <w:tr w:rsidR="00CD20FF" w:rsidRPr="00CD20FF" w14:paraId="032EABDD" w14:textId="77777777">
        <w:tc>
          <w:tcPr>
            <w:tcW w:w="1361" w:type="dxa"/>
            <w:vAlign w:val="center"/>
          </w:tcPr>
          <w:p w14:paraId="470D98AC" w14:textId="77777777" w:rsidR="00CD20FF" w:rsidRPr="00CD20FF" w:rsidRDefault="00CD20FF">
            <w:pPr>
              <w:pStyle w:val="ConsPlusNormal"/>
              <w:jc w:val="center"/>
            </w:pPr>
            <w:r w:rsidRPr="00CD20FF">
              <w:t>Код АТХ</w:t>
            </w:r>
          </w:p>
        </w:tc>
        <w:tc>
          <w:tcPr>
            <w:tcW w:w="3231" w:type="dxa"/>
            <w:vAlign w:val="center"/>
          </w:tcPr>
          <w:p w14:paraId="6FA6E3B6" w14:textId="77777777" w:rsidR="00CD20FF" w:rsidRPr="00CD20FF" w:rsidRDefault="00CD20FF">
            <w:pPr>
              <w:pStyle w:val="ConsPlusNormal"/>
              <w:jc w:val="center"/>
            </w:pPr>
            <w:r w:rsidRPr="00CD20FF">
              <w:t>Анатомо-терапевтическо-химическая классификация (АТХ)</w:t>
            </w:r>
          </w:p>
        </w:tc>
        <w:tc>
          <w:tcPr>
            <w:tcW w:w="3118" w:type="dxa"/>
            <w:vAlign w:val="center"/>
          </w:tcPr>
          <w:p w14:paraId="707AA62A" w14:textId="77777777" w:rsidR="00CD20FF" w:rsidRPr="00CD20FF" w:rsidRDefault="00CD20FF">
            <w:pPr>
              <w:pStyle w:val="ConsPlusNormal"/>
              <w:jc w:val="center"/>
            </w:pPr>
            <w:r w:rsidRPr="00CD20FF">
              <w:t>Лекарственные препараты</w:t>
            </w:r>
          </w:p>
        </w:tc>
        <w:tc>
          <w:tcPr>
            <w:tcW w:w="5896" w:type="dxa"/>
            <w:vAlign w:val="center"/>
          </w:tcPr>
          <w:p w14:paraId="2C458C93" w14:textId="77777777" w:rsidR="00CD20FF" w:rsidRPr="00CD20FF" w:rsidRDefault="00CD20FF">
            <w:pPr>
              <w:pStyle w:val="ConsPlusNormal"/>
              <w:jc w:val="center"/>
            </w:pPr>
            <w:r w:rsidRPr="00CD20FF">
              <w:t>Лекарственные формы</w:t>
            </w:r>
          </w:p>
        </w:tc>
      </w:tr>
      <w:tr w:rsidR="00CD20FF" w:rsidRPr="00CD20FF" w14:paraId="2283098B" w14:textId="77777777">
        <w:tc>
          <w:tcPr>
            <w:tcW w:w="1361" w:type="dxa"/>
          </w:tcPr>
          <w:p w14:paraId="3083E333" w14:textId="77777777" w:rsidR="00CD20FF" w:rsidRPr="00CD20FF" w:rsidRDefault="00CD20FF">
            <w:pPr>
              <w:pStyle w:val="ConsPlusNormal"/>
              <w:jc w:val="center"/>
            </w:pPr>
            <w:r w:rsidRPr="00CD20FF">
              <w:t>1</w:t>
            </w:r>
          </w:p>
        </w:tc>
        <w:tc>
          <w:tcPr>
            <w:tcW w:w="3231" w:type="dxa"/>
          </w:tcPr>
          <w:p w14:paraId="4EAFF1EC" w14:textId="77777777" w:rsidR="00CD20FF" w:rsidRPr="00CD20FF" w:rsidRDefault="00CD20FF">
            <w:pPr>
              <w:pStyle w:val="ConsPlusNormal"/>
              <w:jc w:val="center"/>
            </w:pPr>
            <w:r w:rsidRPr="00CD20FF">
              <w:t>2</w:t>
            </w:r>
          </w:p>
        </w:tc>
        <w:tc>
          <w:tcPr>
            <w:tcW w:w="3118" w:type="dxa"/>
          </w:tcPr>
          <w:p w14:paraId="4EE0C5C6" w14:textId="77777777" w:rsidR="00CD20FF" w:rsidRPr="00CD20FF" w:rsidRDefault="00CD20FF">
            <w:pPr>
              <w:pStyle w:val="ConsPlusNormal"/>
              <w:jc w:val="center"/>
            </w:pPr>
            <w:r w:rsidRPr="00CD20FF">
              <w:t>3</w:t>
            </w:r>
          </w:p>
        </w:tc>
        <w:tc>
          <w:tcPr>
            <w:tcW w:w="5896" w:type="dxa"/>
          </w:tcPr>
          <w:p w14:paraId="20100B02" w14:textId="77777777" w:rsidR="00CD20FF" w:rsidRPr="00CD20FF" w:rsidRDefault="00CD20FF">
            <w:pPr>
              <w:pStyle w:val="ConsPlusNormal"/>
              <w:jc w:val="center"/>
            </w:pPr>
            <w:r w:rsidRPr="00CD20FF">
              <w:t>4</w:t>
            </w:r>
          </w:p>
        </w:tc>
      </w:tr>
      <w:tr w:rsidR="00CD20FF" w:rsidRPr="00CD20FF" w14:paraId="3484903D" w14:textId="77777777">
        <w:tc>
          <w:tcPr>
            <w:tcW w:w="1361" w:type="dxa"/>
            <w:vMerge w:val="restart"/>
          </w:tcPr>
          <w:p w14:paraId="1811EDB8" w14:textId="77777777" w:rsidR="00CD20FF" w:rsidRPr="00CD20FF" w:rsidRDefault="00CD20FF">
            <w:pPr>
              <w:pStyle w:val="ConsPlusNormal"/>
            </w:pPr>
            <w:r w:rsidRPr="00CD20FF">
              <w:t>"J05AX</w:t>
            </w:r>
          </w:p>
        </w:tc>
        <w:tc>
          <w:tcPr>
            <w:tcW w:w="3231" w:type="dxa"/>
            <w:vMerge w:val="restart"/>
          </w:tcPr>
          <w:p w14:paraId="02D9659E" w14:textId="77777777" w:rsidR="00CD20FF" w:rsidRPr="00CD20FF" w:rsidRDefault="00CD20FF">
            <w:pPr>
              <w:pStyle w:val="ConsPlusNormal"/>
            </w:pPr>
            <w:r w:rsidRPr="00CD20FF">
              <w:t>прочие противовирусные препараты</w:t>
            </w:r>
          </w:p>
        </w:tc>
        <w:tc>
          <w:tcPr>
            <w:tcW w:w="3118" w:type="dxa"/>
          </w:tcPr>
          <w:p w14:paraId="691C1398" w14:textId="77777777" w:rsidR="00CD20FF" w:rsidRPr="00CD20FF" w:rsidRDefault="00CD20FF">
            <w:pPr>
              <w:pStyle w:val="ConsPlusNormal"/>
            </w:pPr>
            <w:proofErr w:type="spellStart"/>
            <w:r w:rsidRPr="00CD20FF">
              <w:t>булевиртид</w:t>
            </w:r>
            <w:proofErr w:type="spellEnd"/>
          </w:p>
        </w:tc>
        <w:tc>
          <w:tcPr>
            <w:tcW w:w="5896" w:type="dxa"/>
          </w:tcPr>
          <w:p w14:paraId="7528AD12" w14:textId="77777777" w:rsidR="00CD20FF" w:rsidRPr="00CD20FF" w:rsidRDefault="00CD20FF">
            <w:pPr>
              <w:pStyle w:val="ConsPlusNormal"/>
            </w:pPr>
            <w:proofErr w:type="spellStart"/>
            <w:r w:rsidRPr="00CD20FF">
              <w:t>лиофилизат</w:t>
            </w:r>
            <w:proofErr w:type="spellEnd"/>
            <w:r w:rsidRPr="00CD20FF">
              <w:t xml:space="preserve"> для приготовления раствора для подкожного введения</w:t>
            </w:r>
          </w:p>
        </w:tc>
      </w:tr>
      <w:tr w:rsidR="00CD20FF" w:rsidRPr="00CD20FF" w14:paraId="0A6D61A9" w14:textId="77777777">
        <w:tc>
          <w:tcPr>
            <w:tcW w:w="1361" w:type="dxa"/>
            <w:vMerge/>
          </w:tcPr>
          <w:p w14:paraId="5C9E4202" w14:textId="77777777" w:rsidR="00CD20FF" w:rsidRPr="00CD20FF" w:rsidRDefault="00CD20FF">
            <w:pPr>
              <w:pStyle w:val="ConsPlusNormal"/>
            </w:pPr>
          </w:p>
        </w:tc>
        <w:tc>
          <w:tcPr>
            <w:tcW w:w="3231" w:type="dxa"/>
            <w:vMerge/>
          </w:tcPr>
          <w:p w14:paraId="3E573C5D" w14:textId="77777777" w:rsidR="00CD20FF" w:rsidRPr="00CD20FF" w:rsidRDefault="00CD20FF">
            <w:pPr>
              <w:pStyle w:val="ConsPlusNormal"/>
            </w:pPr>
          </w:p>
        </w:tc>
        <w:tc>
          <w:tcPr>
            <w:tcW w:w="3118" w:type="dxa"/>
          </w:tcPr>
          <w:p w14:paraId="33B39C5E" w14:textId="77777777" w:rsidR="00CD20FF" w:rsidRPr="00CD20FF" w:rsidRDefault="00CD20FF">
            <w:pPr>
              <w:pStyle w:val="ConsPlusNormal"/>
            </w:pPr>
            <w:proofErr w:type="spellStart"/>
            <w:r w:rsidRPr="00CD20FF">
              <w:t>гразопревир</w:t>
            </w:r>
            <w:proofErr w:type="spellEnd"/>
            <w:r w:rsidRPr="00CD20FF">
              <w:t xml:space="preserve"> + </w:t>
            </w:r>
            <w:proofErr w:type="spellStart"/>
            <w:r w:rsidRPr="00CD20FF">
              <w:t>элбасвир</w:t>
            </w:r>
            <w:proofErr w:type="spellEnd"/>
          </w:p>
        </w:tc>
        <w:tc>
          <w:tcPr>
            <w:tcW w:w="5896" w:type="dxa"/>
          </w:tcPr>
          <w:p w14:paraId="0C82A129" w14:textId="77777777" w:rsidR="00CD20FF" w:rsidRPr="00CD20FF" w:rsidRDefault="00CD20FF">
            <w:pPr>
              <w:pStyle w:val="ConsPlusNormal"/>
            </w:pPr>
            <w:r w:rsidRPr="00CD20FF">
              <w:t>таблетки, покрытые пленочной оболочкой</w:t>
            </w:r>
          </w:p>
        </w:tc>
      </w:tr>
      <w:tr w:rsidR="00CD20FF" w:rsidRPr="00CD20FF" w14:paraId="565A9E9C" w14:textId="77777777">
        <w:tc>
          <w:tcPr>
            <w:tcW w:w="1361" w:type="dxa"/>
            <w:vMerge/>
          </w:tcPr>
          <w:p w14:paraId="214859FA" w14:textId="77777777" w:rsidR="00CD20FF" w:rsidRPr="00CD20FF" w:rsidRDefault="00CD20FF">
            <w:pPr>
              <w:pStyle w:val="ConsPlusNormal"/>
            </w:pPr>
          </w:p>
        </w:tc>
        <w:tc>
          <w:tcPr>
            <w:tcW w:w="3231" w:type="dxa"/>
            <w:vMerge/>
          </w:tcPr>
          <w:p w14:paraId="6FB08D88" w14:textId="77777777" w:rsidR="00CD20FF" w:rsidRPr="00CD20FF" w:rsidRDefault="00CD20FF">
            <w:pPr>
              <w:pStyle w:val="ConsPlusNormal"/>
            </w:pPr>
          </w:p>
        </w:tc>
        <w:tc>
          <w:tcPr>
            <w:tcW w:w="3118" w:type="dxa"/>
          </w:tcPr>
          <w:p w14:paraId="63327FB5" w14:textId="77777777" w:rsidR="00CD20FF" w:rsidRPr="00CD20FF" w:rsidRDefault="00CD20FF">
            <w:pPr>
              <w:pStyle w:val="ConsPlusNormal"/>
            </w:pPr>
            <w:proofErr w:type="spellStart"/>
            <w:r w:rsidRPr="00CD20FF">
              <w:t>долутегравир</w:t>
            </w:r>
            <w:proofErr w:type="spellEnd"/>
          </w:p>
        </w:tc>
        <w:tc>
          <w:tcPr>
            <w:tcW w:w="5896" w:type="dxa"/>
          </w:tcPr>
          <w:p w14:paraId="235A32C6" w14:textId="77777777" w:rsidR="00CD20FF" w:rsidRPr="00CD20FF" w:rsidRDefault="00CD20FF">
            <w:pPr>
              <w:pStyle w:val="ConsPlusNormal"/>
            </w:pPr>
            <w:r w:rsidRPr="00CD20FF">
              <w:t>таблетки, покрытые пленочной оболочкой</w:t>
            </w:r>
          </w:p>
        </w:tc>
      </w:tr>
      <w:tr w:rsidR="00CD20FF" w:rsidRPr="00CD20FF" w14:paraId="21D460AE" w14:textId="77777777">
        <w:tc>
          <w:tcPr>
            <w:tcW w:w="1361" w:type="dxa"/>
            <w:vMerge/>
          </w:tcPr>
          <w:p w14:paraId="6D83A7DA" w14:textId="77777777" w:rsidR="00CD20FF" w:rsidRPr="00CD20FF" w:rsidRDefault="00CD20FF">
            <w:pPr>
              <w:pStyle w:val="ConsPlusNormal"/>
            </w:pPr>
          </w:p>
        </w:tc>
        <w:tc>
          <w:tcPr>
            <w:tcW w:w="3231" w:type="dxa"/>
            <w:vMerge/>
          </w:tcPr>
          <w:p w14:paraId="6ECB4696" w14:textId="77777777" w:rsidR="00CD20FF" w:rsidRPr="00CD20FF" w:rsidRDefault="00CD20FF">
            <w:pPr>
              <w:pStyle w:val="ConsPlusNormal"/>
            </w:pPr>
          </w:p>
        </w:tc>
        <w:tc>
          <w:tcPr>
            <w:tcW w:w="3118" w:type="dxa"/>
          </w:tcPr>
          <w:p w14:paraId="075FD405" w14:textId="77777777" w:rsidR="00CD20FF" w:rsidRPr="00CD20FF" w:rsidRDefault="00CD20FF">
            <w:pPr>
              <w:pStyle w:val="ConsPlusNormal"/>
            </w:pPr>
            <w:proofErr w:type="spellStart"/>
            <w:r w:rsidRPr="00CD20FF">
              <w:t>имидазолилэтанамид</w:t>
            </w:r>
            <w:proofErr w:type="spellEnd"/>
            <w:r w:rsidRPr="00CD20FF">
              <w:t xml:space="preserve"> </w:t>
            </w:r>
            <w:proofErr w:type="spellStart"/>
            <w:r w:rsidRPr="00CD20FF">
              <w:t>пентандиовой</w:t>
            </w:r>
            <w:proofErr w:type="spellEnd"/>
            <w:r w:rsidRPr="00CD20FF">
              <w:t xml:space="preserve"> кислоты</w:t>
            </w:r>
          </w:p>
        </w:tc>
        <w:tc>
          <w:tcPr>
            <w:tcW w:w="5896" w:type="dxa"/>
          </w:tcPr>
          <w:p w14:paraId="02556A1C" w14:textId="77777777" w:rsidR="00CD20FF" w:rsidRPr="00CD20FF" w:rsidRDefault="00CD20FF">
            <w:pPr>
              <w:pStyle w:val="ConsPlusNormal"/>
            </w:pPr>
            <w:r w:rsidRPr="00CD20FF">
              <w:t>капсулы</w:t>
            </w:r>
          </w:p>
        </w:tc>
      </w:tr>
      <w:tr w:rsidR="00CD20FF" w:rsidRPr="00CD20FF" w14:paraId="59961BAD" w14:textId="77777777">
        <w:tc>
          <w:tcPr>
            <w:tcW w:w="1361" w:type="dxa"/>
            <w:vMerge/>
          </w:tcPr>
          <w:p w14:paraId="6B8DC901" w14:textId="77777777" w:rsidR="00CD20FF" w:rsidRPr="00CD20FF" w:rsidRDefault="00CD20FF">
            <w:pPr>
              <w:pStyle w:val="ConsPlusNormal"/>
            </w:pPr>
          </w:p>
        </w:tc>
        <w:tc>
          <w:tcPr>
            <w:tcW w:w="3231" w:type="dxa"/>
            <w:vMerge/>
          </w:tcPr>
          <w:p w14:paraId="39651B62" w14:textId="77777777" w:rsidR="00CD20FF" w:rsidRPr="00CD20FF" w:rsidRDefault="00CD20FF">
            <w:pPr>
              <w:pStyle w:val="ConsPlusNormal"/>
            </w:pPr>
          </w:p>
        </w:tc>
        <w:tc>
          <w:tcPr>
            <w:tcW w:w="3118" w:type="dxa"/>
          </w:tcPr>
          <w:p w14:paraId="76D8475B" w14:textId="77777777" w:rsidR="00CD20FF" w:rsidRPr="00CD20FF" w:rsidRDefault="00CD20FF">
            <w:pPr>
              <w:pStyle w:val="ConsPlusNormal"/>
            </w:pPr>
            <w:proofErr w:type="spellStart"/>
            <w:r w:rsidRPr="00CD20FF">
              <w:t>кагоцел</w:t>
            </w:r>
            <w:proofErr w:type="spellEnd"/>
          </w:p>
        </w:tc>
        <w:tc>
          <w:tcPr>
            <w:tcW w:w="5896" w:type="dxa"/>
          </w:tcPr>
          <w:p w14:paraId="62365635" w14:textId="77777777" w:rsidR="00CD20FF" w:rsidRPr="00CD20FF" w:rsidRDefault="00CD20FF">
            <w:pPr>
              <w:pStyle w:val="ConsPlusNormal"/>
            </w:pPr>
            <w:r w:rsidRPr="00CD20FF">
              <w:t>таблетки</w:t>
            </w:r>
          </w:p>
        </w:tc>
      </w:tr>
      <w:tr w:rsidR="00CD20FF" w:rsidRPr="00CD20FF" w14:paraId="53973AE9" w14:textId="77777777">
        <w:tc>
          <w:tcPr>
            <w:tcW w:w="1361" w:type="dxa"/>
            <w:vMerge/>
          </w:tcPr>
          <w:p w14:paraId="6EB08F51" w14:textId="77777777" w:rsidR="00CD20FF" w:rsidRPr="00CD20FF" w:rsidRDefault="00CD20FF">
            <w:pPr>
              <w:pStyle w:val="ConsPlusNormal"/>
            </w:pPr>
          </w:p>
        </w:tc>
        <w:tc>
          <w:tcPr>
            <w:tcW w:w="3231" w:type="dxa"/>
            <w:vMerge/>
          </w:tcPr>
          <w:p w14:paraId="0676FD9B" w14:textId="77777777" w:rsidR="00CD20FF" w:rsidRPr="00CD20FF" w:rsidRDefault="00CD20FF">
            <w:pPr>
              <w:pStyle w:val="ConsPlusNormal"/>
            </w:pPr>
          </w:p>
        </w:tc>
        <w:tc>
          <w:tcPr>
            <w:tcW w:w="3118" w:type="dxa"/>
          </w:tcPr>
          <w:p w14:paraId="1DEBDB6F" w14:textId="77777777" w:rsidR="00CD20FF" w:rsidRPr="00CD20FF" w:rsidRDefault="00CD20FF">
            <w:pPr>
              <w:pStyle w:val="ConsPlusNormal"/>
            </w:pPr>
            <w:proofErr w:type="spellStart"/>
            <w:r w:rsidRPr="00CD20FF">
              <w:t>маравирок</w:t>
            </w:r>
            <w:proofErr w:type="spellEnd"/>
          </w:p>
        </w:tc>
        <w:tc>
          <w:tcPr>
            <w:tcW w:w="5896" w:type="dxa"/>
          </w:tcPr>
          <w:p w14:paraId="7C4DE6AB" w14:textId="77777777" w:rsidR="00CD20FF" w:rsidRPr="00CD20FF" w:rsidRDefault="00CD20FF">
            <w:pPr>
              <w:pStyle w:val="ConsPlusNormal"/>
            </w:pPr>
            <w:r w:rsidRPr="00CD20FF">
              <w:t>таблетки, покрытые пленочной оболочкой</w:t>
            </w:r>
          </w:p>
        </w:tc>
      </w:tr>
      <w:tr w:rsidR="00CD20FF" w:rsidRPr="00CD20FF" w14:paraId="3C0A5F47" w14:textId="77777777">
        <w:tc>
          <w:tcPr>
            <w:tcW w:w="1361" w:type="dxa"/>
            <w:vMerge/>
          </w:tcPr>
          <w:p w14:paraId="6BBBE22C" w14:textId="77777777" w:rsidR="00CD20FF" w:rsidRPr="00CD20FF" w:rsidRDefault="00CD20FF">
            <w:pPr>
              <w:pStyle w:val="ConsPlusNormal"/>
            </w:pPr>
          </w:p>
        </w:tc>
        <w:tc>
          <w:tcPr>
            <w:tcW w:w="3231" w:type="dxa"/>
            <w:vMerge/>
          </w:tcPr>
          <w:p w14:paraId="21E0908C" w14:textId="77777777" w:rsidR="00CD20FF" w:rsidRPr="00CD20FF" w:rsidRDefault="00CD20FF">
            <w:pPr>
              <w:pStyle w:val="ConsPlusNormal"/>
            </w:pPr>
          </w:p>
        </w:tc>
        <w:tc>
          <w:tcPr>
            <w:tcW w:w="3118" w:type="dxa"/>
          </w:tcPr>
          <w:p w14:paraId="3F160754" w14:textId="77777777" w:rsidR="00CD20FF" w:rsidRPr="00CD20FF" w:rsidRDefault="00CD20FF">
            <w:pPr>
              <w:pStyle w:val="ConsPlusNormal"/>
            </w:pPr>
            <w:proofErr w:type="spellStart"/>
            <w:r w:rsidRPr="00CD20FF">
              <w:t>молнупиравир</w:t>
            </w:r>
            <w:proofErr w:type="spellEnd"/>
          </w:p>
        </w:tc>
        <w:tc>
          <w:tcPr>
            <w:tcW w:w="5896" w:type="dxa"/>
          </w:tcPr>
          <w:p w14:paraId="4B23EB65" w14:textId="77777777" w:rsidR="00CD20FF" w:rsidRPr="00CD20FF" w:rsidRDefault="00CD20FF">
            <w:pPr>
              <w:pStyle w:val="ConsPlusNormal"/>
            </w:pPr>
            <w:r w:rsidRPr="00CD20FF">
              <w:t>капсулы</w:t>
            </w:r>
          </w:p>
        </w:tc>
      </w:tr>
      <w:tr w:rsidR="00CD20FF" w:rsidRPr="00CD20FF" w14:paraId="34B94516" w14:textId="77777777">
        <w:tc>
          <w:tcPr>
            <w:tcW w:w="1361" w:type="dxa"/>
            <w:vMerge/>
          </w:tcPr>
          <w:p w14:paraId="74F5FB9C" w14:textId="77777777" w:rsidR="00CD20FF" w:rsidRPr="00CD20FF" w:rsidRDefault="00CD20FF">
            <w:pPr>
              <w:pStyle w:val="ConsPlusNormal"/>
            </w:pPr>
          </w:p>
        </w:tc>
        <w:tc>
          <w:tcPr>
            <w:tcW w:w="3231" w:type="dxa"/>
            <w:vMerge/>
          </w:tcPr>
          <w:p w14:paraId="1BC28131" w14:textId="77777777" w:rsidR="00CD20FF" w:rsidRPr="00CD20FF" w:rsidRDefault="00CD20FF">
            <w:pPr>
              <w:pStyle w:val="ConsPlusNormal"/>
            </w:pPr>
          </w:p>
        </w:tc>
        <w:tc>
          <w:tcPr>
            <w:tcW w:w="3118" w:type="dxa"/>
          </w:tcPr>
          <w:p w14:paraId="0FE2EF79" w14:textId="77777777" w:rsidR="00CD20FF" w:rsidRPr="00CD20FF" w:rsidRDefault="00CD20FF">
            <w:pPr>
              <w:pStyle w:val="ConsPlusNormal"/>
            </w:pPr>
            <w:proofErr w:type="spellStart"/>
            <w:r w:rsidRPr="00CD20FF">
              <w:t>ралтегравир</w:t>
            </w:r>
            <w:proofErr w:type="spellEnd"/>
          </w:p>
        </w:tc>
        <w:tc>
          <w:tcPr>
            <w:tcW w:w="5896" w:type="dxa"/>
          </w:tcPr>
          <w:p w14:paraId="1009B10E" w14:textId="77777777" w:rsidR="00CD20FF" w:rsidRPr="00CD20FF" w:rsidRDefault="00CD20FF">
            <w:pPr>
              <w:pStyle w:val="ConsPlusNormal"/>
            </w:pPr>
            <w:r w:rsidRPr="00CD20FF">
              <w:t>таблетки жевательные;</w:t>
            </w:r>
          </w:p>
          <w:p w14:paraId="5EDA0D1F" w14:textId="77777777" w:rsidR="00CD20FF" w:rsidRPr="00CD20FF" w:rsidRDefault="00CD20FF">
            <w:pPr>
              <w:pStyle w:val="ConsPlusNormal"/>
            </w:pPr>
          </w:p>
          <w:p w14:paraId="6E365073" w14:textId="77777777" w:rsidR="00CD20FF" w:rsidRPr="00CD20FF" w:rsidRDefault="00CD20FF">
            <w:pPr>
              <w:pStyle w:val="ConsPlusNormal"/>
            </w:pPr>
            <w:r w:rsidRPr="00CD20FF">
              <w:t>таблетки, покрытые пленочной оболочкой</w:t>
            </w:r>
          </w:p>
        </w:tc>
      </w:tr>
      <w:tr w:rsidR="00CD20FF" w:rsidRPr="00CD20FF" w14:paraId="10D4C96E" w14:textId="77777777">
        <w:tc>
          <w:tcPr>
            <w:tcW w:w="1361" w:type="dxa"/>
            <w:vMerge/>
          </w:tcPr>
          <w:p w14:paraId="429C39D4" w14:textId="77777777" w:rsidR="00CD20FF" w:rsidRPr="00CD20FF" w:rsidRDefault="00CD20FF">
            <w:pPr>
              <w:pStyle w:val="ConsPlusNormal"/>
            </w:pPr>
          </w:p>
        </w:tc>
        <w:tc>
          <w:tcPr>
            <w:tcW w:w="3231" w:type="dxa"/>
            <w:vMerge/>
          </w:tcPr>
          <w:p w14:paraId="7E6355E0" w14:textId="77777777" w:rsidR="00CD20FF" w:rsidRPr="00CD20FF" w:rsidRDefault="00CD20FF">
            <w:pPr>
              <w:pStyle w:val="ConsPlusNormal"/>
            </w:pPr>
          </w:p>
        </w:tc>
        <w:tc>
          <w:tcPr>
            <w:tcW w:w="3118" w:type="dxa"/>
          </w:tcPr>
          <w:p w14:paraId="43E266BD" w14:textId="77777777" w:rsidR="00CD20FF" w:rsidRPr="00CD20FF" w:rsidRDefault="00CD20FF">
            <w:pPr>
              <w:pStyle w:val="ConsPlusNormal"/>
            </w:pPr>
            <w:r w:rsidRPr="00CD20FF">
              <w:t>ремдесивир</w:t>
            </w:r>
          </w:p>
        </w:tc>
        <w:tc>
          <w:tcPr>
            <w:tcW w:w="5896" w:type="dxa"/>
          </w:tcPr>
          <w:p w14:paraId="5F8C3DF2" w14:textId="77777777" w:rsidR="00CD20FF" w:rsidRPr="00CD20FF" w:rsidRDefault="00CD20FF">
            <w:pPr>
              <w:pStyle w:val="ConsPlusNormal"/>
            </w:pPr>
            <w:r w:rsidRPr="00CD20FF">
              <w:t>концентрат для приготовления раствора для инфузий;</w:t>
            </w:r>
          </w:p>
          <w:p w14:paraId="22314C3A" w14:textId="77777777" w:rsidR="00CD20FF" w:rsidRPr="00CD20FF" w:rsidRDefault="00CD20FF">
            <w:pPr>
              <w:pStyle w:val="ConsPlusNormal"/>
            </w:pPr>
          </w:p>
          <w:p w14:paraId="58460258" w14:textId="77777777" w:rsidR="00CD20FF" w:rsidRPr="00CD20FF" w:rsidRDefault="00CD20FF">
            <w:pPr>
              <w:pStyle w:val="ConsPlusNormal"/>
            </w:pPr>
            <w:proofErr w:type="spellStart"/>
            <w:r w:rsidRPr="00CD20FF">
              <w:t>лиофилизат</w:t>
            </w:r>
            <w:proofErr w:type="spellEnd"/>
            <w:r w:rsidRPr="00CD20FF">
              <w:t xml:space="preserve"> для приготовления концентрата для приготовления раствора для инфузий</w:t>
            </w:r>
          </w:p>
        </w:tc>
      </w:tr>
      <w:tr w:rsidR="00CD20FF" w:rsidRPr="00CD20FF" w14:paraId="4C759B66" w14:textId="77777777">
        <w:tc>
          <w:tcPr>
            <w:tcW w:w="1361" w:type="dxa"/>
            <w:vMerge/>
          </w:tcPr>
          <w:p w14:paraId="4E40442C" w14:textId="77777777" w:rsidR="00CD20FF" w:rsidRPr="00CD20FF" w:rsidRDefault="00CD20FF">
            <w:pPr>
              <w:pStyle w:val="ConsPlusNormal"/>
            </w:pPr>
          </w:p>
        </w:tc>
        <w:tc>
          <w:tcPr>
            <w:tcW w:w="3231" w:type="dxa"/>
            <w:vMerge/>
          </w:tcPr>
          <w:p w14:paraId="12842334" w14:textId="77777777" w:rsidR="00CD20FF" w:rsidRPr="00CD20FF" w:rsidRDefault="00CD20FF">
            <w:pPr>
              <w:pStyle w:val="ConsPlusNormal"/>
            </w:pPr>
          </w:p>
        </w:tc>
        <w:tc>
          <w:tcPr>
            <w:tcW w:w="3118" w:type="dxa"/>
          </w:tcPr>
          <w:p w14:paraId="724745D9" w14:textId="77777777" w:rsidR="00CD20FF" w:rsidRPr="00CD20FF" w:rsidRDefault="00CD20FF">
            <w:pPr>
              <w:pStyle w:val="ConsPlusNormal"/>
            </w:pPr>
            <w:proofErr w:type="spellStart"/>
            <w:r w:rsidRPr="00CD20FF">
              <w:t>умифеновир</w:t>
            </w:r>
            <w:proofErr w:type="spellEnd"/>
          </w:p>
        </w:tc>
        <w:tc>
          <w:tcPr>
            <w:tcW w:w="5896" w:type="dxa"/>
          </w:tcPr>
          <w:p w14:paraId="334F8C5F" w14:textId="77777777" w:rsidR="00CD20FF" w:rsidRPr="00CD20FF" w:rsidRDefault="00CD20FF">
            <w:pPr>
              <w:pStyle w:val="ConsPlusNormal"/>
            </w:pPr>
            <w:r w:rsidRPr="00CD20FF">
              <w:t>капсулы;</w:t>
            </w:r>
          </w:p>
          <w:p w14:paraId="0DC8D9C7" w14:textId="77777777" w:rsidR="00CD20FF" w:rsidRPr="00CD20FF" w:rsidRDefault="00CD20FF">
            <w:pPr>
              <w:pStyle w:val="ConsPlusNormal"/>
            </w:pPr>
          </w:p>
          <w:p w14:paraId="6D5762C9" w14:textId="77777777" w:rsidR="00CD20FF" w:rsidRPr="00CD20FF" w:rsidRDefault="00CD20FF">
            <w:pPr>
              <w:pStyle w:val="ConsPlusNormal"/>
            </w:pPr>
            <w:r w:rsidRPr="00CD20FF">
              <w:t>таблетки, покрытые пленочной оболочкой</w:t>
            </w:r>
          </w:p>
        </w:tc>
      </w:tr>
      <w:tr w:rsidR="00CD20FF" w:rsidRPr="00CD20FF" w14:paraId="3772DF5F" w14:textId="77777777">
        <w:tc>
          <w:tcPr>
            <w:tcW w:w="1361" w:type="dxa"/>
            <w:vMerge/>
          </w:tcPr>
          <w:p w14:paraId="56D784ED" w14:textId="77777777" w:rsidR="00CD20FF" w:rsidRPr="00CD20FF" w:rsidRDefault="00CD20FF">
            <w:pPr>
              <w:pStyle w:val="ConsPlusNormal"/>
            </w:pPr>
          </w:p>
        </w:tc>
        <w:tc>
          <w:tcPr>
            <w:tcW w:w="3231" w:type="dxa"/>
            <w:vMerge/>
          </w:tcPr>
          <w:p w14:paraId="25134F04" w14:textId="77777777" w:rsidR="00CD20FF" w:rsidRPr="00CD20FF" w:rsidRDefault="00CD20FF">
            <w:pPr>
              <w:pStyle w:val="ConsPlusNormal"/>
            </w:pPr>
          </w:p>
        </w:tc>
        <w:tc>
          <w:tcPr>
            <w:tcW w:w="3118" w:type="dxa"/>
          </w:tcPr>
          <w:p w14:paraId="70CB1AE7" w14:textId="77777777" w:rsidR="00CD20FF" w:rsidRPr="00CD20FF" w:rsidRDefault="00CD20FF">
            <w:pPr>
              <w:pStyle w:val="ConsPlusNormal"/>
            </w:pPr>
            <w:r w:rsidRPr="00CD20FF">
              <w:t>фавипиравир</w:t>
            </w:r>
          </w:p>
        </w:tc>
        <w:tc>
          <w:tcPr>
            <w:tcW w:w="5896" w:type="dxa"/>
          </w:tcPr>
          <w:p w14:paraId="3AD3F093" w14:textId="77777777" w:rsidR="00CD20FF" w:rsidRPr="00CD20FF" w:rsidRDefault="00CD20FF">
            <w:pPr>
              <w:pStyle w:val="ConsPlusNormal"/>
            </w:pPr>
            <w:r w:rsidRPr="00CD20FF">
              <w:t>таблетки, покрытые пленочной оболочкой;</w:t>
            </w:r>
          </w:p>
          <w:p w14:paraId="6FC11D87" w14:textId="77777777" w:rsidR="00CD20FF" w:rsidRPr="00CD20FF" w:rsidRDefault="00CD20FF">
            <w:pPr>
              <w:pStyle w:val="ConsPlusNormal"/>
            </w:pPr>
          </w:p>
          <w:p w14:paraId="5E96B3FC" w14:textId="77777777" w:rsidR="00CD20FF" w:rsidRPr="00CD20FF" w:rsidRDefault="00CD20FF">
            <w:pPr>
              <w:pStyle w:val="ConsPlusNormal"/>
            </w:pPr>
            <w:r w:rsidRPr="00CD20FF">
              <w:t>порошок для приготовления концентрата для приготовления раствора для инфузий;</w:t>
            </w:r>
          </w:p>
          <w:p w14:paraId="5683B2C5" w14:textId="77777777" w:rsidR="00CD20FF" w:rsidRPr="00CD20FF" w:rsidRDefault="00CD20FF">
            <w:pPr>
              <w:pStyle w:val="ConsPlusNormal"/>
            </w:pPr>
          </w:p>
          <w:p w14:paraId="156E22CF" w14:textId="77777777" w:rsidR="00CD20FF" w:rsidRPr="00CD20FF" w:rsidRDefault="00CD20FF">
            <w:pPr>
              <w:pStyle w:val="ConsPlusNormal"/>
            </w:pPr>
            <w:r w:rsidRPr="00CD20FF">
              <w:t>концентрат для приготовления раствора для инфузий;</w:t>
            </w:r>
          </w:p>
          <w:p w14:paraId="3D3A209D" w14:textId="77777777" w:rsidR="00CD20FF" w:rsidRPr="00CD20FF" w:rsidRDefault="00CD20FF">
            <w:pPr>
              <w:pStyle w:val="ConsPlusNormal"/>
            </w:pPr>
          </w:p>
          <w:p w14:paraId="7A01F076" w14:textId="77777777" w:rsidR="00CD20FF" w:rsidRPr="00CD20FF" w:rsidRDefault="00CD20FF">
            <w:pPr>
              <w:pStyle w:val="ConsPlusNormal"/>
            </w:pPr>
            <w:proofErr w:type="spellStart"/>
            <w:r w:rsidRPr="00CD20FF">
              <w:t>лиофилизат</w:t>
            </w:r>
            <w:proofErr w:type="spellEnd"/>
            <w:r w:rsidRPr="00CD20FF">
              <w:t xml:space="preserve"> для приготовления концентрата для приготовления раствора для инфузий</w:t>
            </w:r>
          </w:p>
        </w:tc>
      </w:tr>
    </w:tbl>
    <w:p w14:paraId="4CF006C5" w14:textId="77777777" w:rsidR="00CD20FF" w:rsidRPr="00CD20FF" w:rsidRDefault="00CD20FF">
      <w:pPr>
        <w:pStyle w:val="ConsPlusNormal"/>
        <w:spacing w:before="220"/>
        <w:jc w:val="right"/>
      </w:pPr>
      <w:r w:rsidRPr="00CD20FF">
        <w:t>".</w:t>
      </w:r>
    </w:p>
    <w:p w14:paraId="2F408371" w14:textId="77777777" w:rsidR="00CD20FF" w:rsidRPr="00CD20FF" w:rsidRDefault="00CD20FF">
      <w:pPr>
        <w:pStyle w:val="ConsPlusNormal"/>
        <w:ind w:firstLine="540"/>
        <w:jc w:val="both"/>
      </w:pPr>
    </w:p>
    <w:p w14:paraId="58FF51A7" w14:textId="77777777" w:rsidR="00CD20FF" w:rsidRPr="00CD20FF" w:rsidRDefault="00CD20FF">
      <w:pPr>
        <w:pStyle w:val="ConsPlusNormal"/>
        <w:ind w:firstLine="540"/>
        <w:jc w:val="both"/>
      </w:pPr>
      <w:r w:rsidRPr="00CD20FF">
        <w:t>2.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14:paraId="55EC5812" w14:textId="77777777" w:rsidR="00CD20FF" w:rsidRPr="00CD20FF" w:rsidRDefault="00CD20FF">
      <w:pPr>
        <w:pStyle w:val="ConsPlusNormal"/>
        <w:ind w:firstLine="540"/>
        <w:jc w:val="both"/>
      </w:pPr>
    </w:p>
    <w:p w14:paraId="66FB93A9" w14:textId="77777777" w:rsidR="00CD20FF" w:rsidRPr="00CD20FF" w:rsidRDefault="00CD20FF">
      <w:pPr>
        <w:pStyle w:val="ConsPlusNormal"/>
        <w:jc w:val="right"/>
      </w:pPr>
      <w:r w:rsidRPr="00CD20FF">
        <w:t>Губернатор Новгородской области</w:t>
      </w:r>
    </w:p>
    <w:p w14:paraId="5C5CB487" w14:textId="77777777" w:rsidR="00CD20FF" w:rsidRPr="00CD20FF" w:rsidRDefault="00CD20FF">
      <w:pPr>
        <w:pStyle w:val="ConsPlusNormal"/>
        <w:jc w:val="right"/>
      </w:pPr>
      <w:r w:rsidRPr="00CD20FF">
        <w:lastRenderedPageBreak/>
        <w:t>А.С.НИКИТИН</w:t>
      </w:r>
    </w:p>
    <w:p w14:paraId="6B867BBA" w14:textId="77777777" w:rsidR="00CD20FF" w:rsidRPr="00CD20FF" w:rsidRDefault="00CD20FF">
      <w:pPr>
        <w:pStyle w:val="ConsPlusNormal"/>
        <w:ind w:firstLine="540"/>
        <w:jc w:val="both"/>
      </w:pPr>
    </w:p>
    <w:p w14:paraId="214582DC" w14:textId="77777777" w:rsidR="00CD20FF" w:rsidRPr="00CD20FF" w:rsidRDefault="00CD20FF">
      <w:pPr>
        <w:pStyle w:val="ConsPlusNormal"/>
        <w:ind w:firstLine="540"/>
        <w:jc w:val="both"/>
      </w:pPr>
    </w:p>
    <w:p w14:paraId="02BA082B" w14:textId="77777777" w:rsidR="00CD20FF" w:rsidRPr="00CD20FF" w:rsidRDefault="00CD20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45F4CE" w14:textId="77777777" w:rsidR="00685710" w:rsidRPr="00CD20FF" w:rsidRDefault="00685710"/>
    <w:sectPr w:rsidR="00685710" w:rsidRPr="00CD20FF" w:rsidSect="00693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FF"/>
    <w:rsid w:val="00685710"/>
    <w:rsid w:val="00C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D363"/>
  <w15:chartTrackingRefBased/>
  <w15:docId w15:val="{A997FE21-45E0-47CF-9883-F5137BB0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0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20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20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EC1EFD91B194A19B84349DFF29EE174DCA6BD390FE3FAEF23D0165266450AC987CA24982F0C4EDC6061C996F5F73386D2653906EB31977655791wB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2023-11-29T12:24:00Z</dcterms:created>
  <dcterms:modified xsi:type="dcterms:W3CDTF">2023-11-29T12:25:00Z</dcterms:modified>
</cp:coreProperties>
</file>