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DA2" w:rsidRPr="00C47DA2" w:rsidRDefault="00C47DA2" w:rsidP="00C4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7DA2">
        <w:rPr>
          <w:rFonts w:ascii="Times New Roman" w:hAnsi="Times New Roman" w:cs="Times New Roman"/>
          <w:kern w:val="0"/>
          <w:sz w:val="24"/>
          <w:szCs w:val="24"/>
        </w:rPr>
        <w:t xml:space="preserve">Постановление Новгородской областной Думы от 23.12.2020 </w:t>
      </w:r>
      <w:r w:rsidRPr="00C47DA2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C47DA2">
        <w:rPr>
          <w:rFonts w:ascii="Times New Roman" w:hAnsi="Times New Roman" w:cs="Times New Roman"/>
          <w:kern w:val="0"/>
          <w:sz w:val="24"/>
          <w:szCs w:val="24"/>
        </w:rPr>
        <w:t xml:space="preserve"> 1158-ОД</w:t>
      </w:r>
    </w:p>
    <w:p w:rsidR="00C47DA2" w:rsidRPr="00C47DA2" w:rsidRDefault="00C47DA2" w:rsidP="00C4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47DA2">
        <w:rPr>
          <w:rFonts w:ascii="Times New Roman" w:hAnsi="Times New Roman" w:cs="Times New Roman"/>
          <w:kern w:val="0"/>
          <w:sz w:val="24"/>
          <w:szCs w:val="24"/>
        </w:rPr>
        <w:t>"О Программе законопроектной работы Новгородской областной Думы на 2021 год"</w:t>
      </w:r>
    </w:p>
    <w:p w:rsidR="00C47DA2" w:rsidRPr="00C47DA2" w:rsidRDefault="00C47DA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НОВГОРОДСКАЯ ОБЛАСТНАЯ ДУМА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от 23 декабря 2020 г. N 1158-ОД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О ПРОГРАММЕ ЗАКОНОПРОЕКТНОЙ РАБОТЫ НОВГОРОДСКОЙ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ОБЛАСТНОЙ ДУМЫ НА 2021 ГОД</w:t>
      </w: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Новгородская областная Дума постановляет:</w:t>
      </w:r>
    </w:p>
    <w:p w:rsidR="00C47DA2" w:rsidRPr="00C47DA2" w:rsidRDefault="00C47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6">
        <w:r w:rsidRPr="00C47DA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47DA2">
        <w:rPr>
          <w:rFonts w:ascii="Times New Roman" w:hAnsi="Times New Roman" w:cs="Times New Roman"/>
          <w:sz w:val="24"/>
          <w:szCs w:val="24"/>
        </w:rPr>
        <w:t xml:space="preserve"> законопроектной работы Новгородской областной Думы на 2021 год.</w:t>
      </w:r>
    </w:p>
    <w:p w:rsidR="00C47DA2" w:rsidRPr="00C47DA2" w:rsidRDefault="00C47D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2. Контроль за выполнением Программы возложить на комитет Новгородской областной Думы по законодательству и местному самоуправлению.</w:t>
      </w: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Е.В.ПИСАРЕВА</w:t>
      </w: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Утверждена</w:t>
      </w: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C47DA2" w:rsidRPr="00C47DA2" w:rsidRDefault="00C4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от 23.12.2020 N 1158-ОД</w:t>
      </w: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C47DA2">
        <w:rPr>
          <w:rFonts w:ascii="Times New Roman" w:hAnsi="Times New Roman" w:cs="Times New Roman"/>
          <w:sz w:val="24"/>
          <w:szCs w:val="24"/>
        </w:rPr>
        <w:t>ПРОГРАММА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ЗАКОНОПРОЕКТНОЙ РАБОТЫ НОВГОРОДСКОЙ ОБЛАСТНОЙ ДУМЫ</w:t>
      </w:r>
    </w:p>
    <w:p w:rsidR="00C47DA2" w:rsidRPr="00C47DA2" w:rsidRDefault="00C47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A2">
        <w:rPr>
          <w:rFonts w:ascii="Times New Roman" w:hAnsi="Times New Roman" w:cs="Times New Roman"/>
          <w:sz w:val="24"/>
          <w:szCs w:val="24"/>
        </w:rPr>
        <w:t>НА 2021 ГОД</w:t>
      </w: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47DA2" w:rsidRPr="00C47DA2" w:rsidSect="009D7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644"/>
        <w:gridCol w:w="1814"/>
        <w:gridCol w:w="2608"/>
        <w:gridCol w:w="2098"/>
      </w:tblGrid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законопроекта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 Новгородской областной Думой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Разработчик законопроекта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Комитет Новгородской областной Думы, ответственный за прохождение законопроекта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наделении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природопользованию и сельскому хозяйству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регулировании градостроительной деятельности на территории Новгородской области"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строительству и дорожному комплексу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имущественных отношений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Об общественных воспитателях несовершеннолетних в Новгородской области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Новгородской </w:t>
            </w: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 xml:space="preserve">по законодательству и </w:t>
            </w: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местному самоуправлению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областной закон "О наделении органов местного самоуправления отдельными государственными полномочиями Новгородской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комитет ветеринарии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природопользованию и сельскому хозяйству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1 областного закона "О ставке налога, взимаемого в связи с применением упрощенной системы налогообложения"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бюджетном процессе в Новгородской области"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Об исполнении областного бюджета за 2020 год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Территориального фонда обязательного медицинского страхования Новгородской области за 2020 год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мировых судьях в Новгородской области"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Новгородский областной суд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Новгородский областной суд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и местному самоуправлению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величины прожиточного минимума пенсионера в Новгородской области в целях установления социальной доплаты к пенсии, предусмотренной Федеральным законом "О государственной социальной помощи", на 2022 год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Об установлении коэффициента, отражающего региональные особенности рынка труда на территории Новгородской области, на 2022 год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бюджете Территориального фонда обязательного медицинского страхования Новгородской области на 2022 год и плановый период 2023 и 2024 годов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2022 год и плановый период 2023 и 2024 годов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Правительство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бюджету, финансам и экономике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областные законы в сфере социальной поддержки граждан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областной закон "О дополнительных мерах социальной поддержки спортсменов и их тренеров за достижение высоких спортивных результатов в 2015 - 2022 годах"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Губернатор Новгородской 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</w:tr>
      <w:tr w:rsidR="00C47DA2" w:rsidRPr="00C47DA2">
        <w:tc>
          <w:tcPr>
            <w:tcW w:w="5386" w:type="dxa"/>
          </w:tcPr>
          <w:p w:rsidR="00C47DA2" w:rsidRPr="00C47DA2" w:rsidRDefault="00C47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областные законы о выборах и референдумах</w:t>
            </w:r>
          </w:p>
        </w:tc>
        <w:tc>
          <w:tcPr>
            <w:tcW w:w="164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Новгородской </w:t>
            </w: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0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 Новгородской области</w:t>
            </w:r>
          </w:p>
        </w:tc>
        <w:tc>
          <w:tcPr>
            <w:tcW w:w="2098" w:type="dxa"/>
          </w:tcPr>
          <w:p w:rsidR="00C47DA2" w:rsidRPr="00C47DA2" w:rsidRDefault="00C47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sz w:val="24"/>
                <w:szCs w:val="24"/>
              </w:rPr>
              <w:t xml:space="preserve">по законодательству и местному </w:t>
            </w:r>
            <w:r w:rsidRPr="00C4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самоуправлению</w:t>
            </w:r>
          </w:p>
        </w:tc>
      </w:tr>
    </w:tbl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DA2" w:rsidRPr="00C47DA2" w:rsidRDefault="00C47DA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5710" w:rsidRPr="00C47DA2" w:rsidRDefault="00685710">
      <w:pPr>
        <w:rPr>
          <w:rFonts w:ascii="Times New Roman" w:hAnsi="Times New Roman" w:cs="Times New Roman"/>
          <w:sz w:val="24"/>
          <w:szCs w:val="24"/>
        </w:rPr>
      </w:pPr>
    </w:p>
    <w:sectPr w:rsidR="00685710" w:rsidRPr="00C47DA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A2"/>
    <w:rsid w:val="00685710"/>
    <w:rsid w:val="00C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414E"/>
  <w15:chartTrackingRefBased/>
  <w15:docId w15:val="{340C6AB6-2A10-42AB-ABB5-F095E13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D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2023-07-12T10:52:00Z</dcterms:created>
  <dcterms:modified xsi:type="dcterms:W3CDTF">2023-07-12T10:53:00Z</dcterms:modified>
</cp:coreProperties>
</file>