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FC" w:rsidRDefault="00D504FC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</w:t>
      </w:r>
      <w:r w:rsidR="003C0BD4" w:rsidRPr="0021059B">
        <w:rPr>
          <w:b/>
          <w:sz w:val="28"/>
          <w:szCs w:val="28"/>
          <w:lang w:val="ru-RU"/>
        </w:rPr>
        <w:t>риложени</w:t>
      </w:r>
      <w:r>
        <w:rPr>
          <w:b/>
          <w:sz w:val="28"/>
          <w:szCs w:val="28"/>
          <w:lang w:val="ru-RU"/>
        </w:rPr>
        <w:t>й</w:t>
      </w:r>
      <w:r w:rsidR="003C0BD4" w:rsidRPr="0021059B">
        <w:rPr>
          <w:b/>
          <w:sz w:val="28"/>
          <w:szCs w:val="28"/>
          <w:lang w:val="ru-RU"/>
        </w:rPr>
        <w:t xml:space="preserve"> к Тарифному соглашению в сфере обязательного медицинского страхования Новгородской области </w:t>
      </w:r>
    </w:p>
    <w:p w:rsidR="00DA5EBC" w:rsidRPr="0021059B" w:rsidRDefault="003C0BD4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r w:rsidRPr="0021059B">
        <w:rPr>
          <w:b/>
          <w:sz w:val="28"/>
          <w:szCs w:val="28"/>
          <w:lang w:val="ru-RU"/>
        </w:rPr>
        <w:t>на 202</w:t>
      </w:r>
      <w:r w:rsidR="001D4773">
        <w:rPr>
          <w:b/>
          <w:sz w:val="28"/>
          <w:szCs w:val="28"/>
          <w:lang w:val="ru-RU"/>
        </w:rPr>
        <w:t>3</w:t>
      </w:r>
      <w:r w:rsidRPr="0021059B">
        <w:rPr>
          <w:b/>
          <w:sz w:val="28"/>
          <w:szCs w:val="28"/>
          <w:lang w:val="ru-RU"/>
        </w:rPr>
        <w:t xml:space="preserve"> год</w:t>
      </w:r>
    </w:p>
    <w:p w:rsidR="0021059B" w:rsidRPr="00162FEA" w:rsidRDefault="0021059B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A5EBC" w:rsidRPr="00162FEA" w:rsidTr="00D504FC">
        <w:tc>
          <w:tcPr>
            <w:tcW w:w="5000" w:type="pct"/>
            <w:shd w:val="clear" w:color="auto" w:fill="auto"/>
          </w:tcPr>
          <w:p w:rsidR="00DA5EBC" w:rsidRPr="00DC60CA" w:rsidRDefault="00DA5EBC" w:rsidP="002043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20437E"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C2930" w:rsidRPr="00FC293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Новгородской области, на 2023 год в разрезе условий оказания медицинской помощи и применяемых способов оплаты</w:t>
            </w:r>
            <w:r w:rsidR="000858FC"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437E" w:rsidRPr="00FC2930" w:rsidTr="00F874C9">
        <w:trPr>
          <w:trHeight w:val="649"/>
        </w:trPr>
        <w:tc>
          <w:tcPr>
            <w:tcW w:w="5000" w:type="pct"/>
            <w:shd w:val="clear" w:color="auto" w:fill="auto"/>
          </w:tcPr>
          <w:p w:rsidR="00F71DB3" w:rsidRPr="00FC2930" w:rsidRDefault="0020437E" w:rsidP="00F874C9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E4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E46BC"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исследований и иных медицинских вмешательств, проводимых в рамках углубленной диспансеризации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874C9" w:rsidRPr="00FC2930" w:rsidTr="00D504FC">
        <w:trPr>
          <w:trHeight w:val="1589"/>
        </w:trPr>
        <w:tc>
          <w:tcPr>
            <w:tcW w:w="5000" w:type="pct"/>
            <w:shd w:val="clear" w:color="auto" w:fill="auto"/>
          </w:tcPr>
          <w:p w:rsidR="00F874C9" w:rsidRPr="005E46BC" w:rsidRDefault="00F874C9" w:rsidP="00DC60CA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исследований и медицинских вмешательств, включенных в углубленную диспансеризацию,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</w:p>
        </w:tc>
      </w:tr>
      <w:tr w:rsidR="00D504FC" w:rsidRPr="00FC2930" w:rsidTr="00D504FC">
        <w:trPr>
          <w:trHeight w:val="677"/>
        </w:trPr>
        <w:tc>
          <w:tcPr>
            <w:tcW w:w="5000" w:type="pct"/>
            <w:shd w:val="clear" w:color="auto" w:fill="auto"/>
          </w:tcPr>
          <w:p w:rsidR="00D504FC" w:rsidRPr="00DE4DAF" w:rsidRDefault="00494C00" w:rsidP="00784C65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4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медицинской помощи по профилю </w:t>
            </w:r>
            <w:r w:rsidR="00784C65">
              <w:rPr>
                <w:rFonts w:ascii="Times New Roman" w:eastAsia="Calibri" w:hAnsi="Times New Roman" w:cs="Times New Roman"/>
                <w:sz w:val="28"/>
                <w:szCs w:val="28"/>
              </w:rPr>
              <w:t>«Медицинская реабилитация»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B53DB"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оказанной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</w:p>
        </w:tc>
      </w:tr>
      <w:tr w:rsidR="00B347FB" w:rsidRPr="00FC2930" w:rsidTr="00D504FC">
        <w:tc>
          <w:tcPr>
            <w:tcW w:w="5000" w:type="pct"/>
            <w:shd w:val="clear" w:color="auto" w:fill="auto"/>
          </w:tcPr>
          <w:p w:rsidR="00B347FB" w:rsidRPr="00DE4DAF" w:rsidRDefault="00DE4DA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5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Коэффициенты относительной затратоемкости, применяемые к базовым тарифам для оплаты диализа, </w:t>
            </w:r>
            <w:r w:rsidRPr="00DE4DAF">
              <w:rPr>
                <w:rFonts w:ascii="Times New Roman" w:hAnsi="Times New Roman" w:cs="Times New Roman"/>
                <w:sz w:val="28"/>
              </w:rPr>
              <w:t>на 2023 год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347FB" w:rsidRPr="00FC2930" w:rsidTr="00D504FC">
        <w:trPr>
          <w:trHeight w:val="884"/>
        </w:trPr>
        <w:tc>
          <w:tcPr>
            <w:tcW w:w="5000" w:type="pct"/>
            <w:shd w:val="clear" w:color="auto" w:fill="auto"/>
          </w:tcPr>
          <w:p w:rsidR="00B347FB" w:rsidRPr="00FC2930" w:rsidRDefault="00B347FB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Приложение № </w:t>
            </w:r>
            <w:r w:rsidR="00DF1331"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подушевой норматив финансирования амбулаторной медицинской помощи для медицинских организаций на 202</w:t>
            </w:r>
            <w:r w:rsidR="00DF13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C60CA" w:rsidRPr="00FC2930" w:rsidTr="00D504FC">
        <w:trPr>
          <w:trHeight w:val="275"/>
        </w:trPr>
        <w:tc>
          <w:tcPr>
            <w:tcW w:w="5000" w:type="pct"/>
            <w:shd w:val="clear" w:color="auto" w:fill="auto"/>
          </w:tcPr>
          <w:p w:rsidR="00DC60CA" w:rsidRPr="00AA556D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1052C2"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105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оплату услуг диализа с учетом применения различных методов на 2023 год, в том числе на оплату медицинской помощи, оказанной лицам, застрахованным на территории других </w:t>
            </w:r>
            <w:r w:rsidR="000D6136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</w:t>
            </w:r>
            <w:r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87"/>
        </w:trPr>
        <w:tc>
          <w:tcPr>
            <w:tcW w:w="5000" w:type="pct"/>
            <w:shd w:val="clear" w:color="auto" w:fill="auto"/>
          </w:tcPr>
          <w:p w:rsidR="00DC60CA" w:rsidRPr="00FC2930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E7CD6"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E7CD6" w:rsidRPr="00FE7CD6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посещениям с иными целями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DC60CA" w:rsidRPr="00FC2930" w:rsidRDefault="00564052" w:rsidP="005640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864F3E"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64F3E" w:rsidRPr="00864F3E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обращениям в связи заболеваниями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5E32A5" w:rsidRDefault="00156B0A" w:rsidP="00027A1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6B1CED" w:rsidRDefault="00156B0A" w:rsidP="00F874C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неотложной форме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FC2930" w:rsidRDefault="00156B0A" w:rsidP="00F874C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E32A5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  <w:r w:rsidRPr="003B5520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диспансеризации детей-сирот, детей, оставшихся без попечения родителей и детей, находящихся в трудной жизненной ситуации,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3B55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156B0A" w:rsidRPr="00FC2930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проведение диспансеризации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</w:t>
            </w:r>
            <w:r w:rsidRPr="005922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организациями»</w:t>
            </w:r>
          </w:p>
        </w:tc>
      </w:tr>
      <w:tr w:rsidR="00156B0A" w:rsidRPr="00FC2930" w:rsidTr="00D504FC">
        <w:tc>
          <w:tcPr>
            <w:tcW w:w="5000" w:type="pct"/>
            <w:shd w:val="clear" w:color="auto" w:fill="auto"/>
          </w:tcPr>
          <w:p w:rsidR="00156B0A" w:rsidRPr="00FC2930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профилактических медицинских осмотров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6B0A" w:rsidRPr="00FC2930" w:rsidTr="00D504FC">
        <w:trPr>
          <w:trHeight w:val="188"/>
        </w:trPr>
        <w:tc>
          <w:tcPr>
            <w:tcW w:w="5000" w:type="pct"/>
            <w:shd w:val="clear" w:color="auto" w:fill="auto"/>
          </w:tcPr>
          <w:p w:rsidR="00156B0A" w:rsidRPr="00264B03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профилактических медицинских осмотров несовершеннолетних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50"/>
        </w:trPr>
        <w:tc>
          <w:tcPr>
            <w:tcW w:w="5000" w:type="pct"/>
            <w:shd w:val="clear" w:color="auto" w:fill="auto"/>
          </w:tcPr>
          <w:p w:rsidR="00156B0A" w:rsidRPr="006B1CED" w:rsidRDefault="00156B0A" w:rsidP="00F874C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2FF6"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центрах здоровья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2744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882744" w:rsidRPr="00393377" w:rsidRDefault="00882744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AA23E5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диспансерного наблюдения отдельных категорий граждан из числа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C64D5D" w:rsidRPr="00D95070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D95070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F874C9" w:rsidRDefault="00F874C9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D5D" w:rsidRPr="00393377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1D0193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прочих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393377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исследования, используемые при взаиморасчетах между медицинскими организациями через страховые медицинские организации, на 2023 год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12298F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«Порядок осуществления выплат медицинским организациям за достижение показателей результативности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D07C8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  <w:r w:rsidRPr="00D50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значений показателей результативности деятельности медицинских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75"/>
        </w:trPr>
        <w:tc>
          <w:tcPr>
            <w:tcW w:w="5000" w:type="pct"/>
            <w:shd w:val="clear" w:color="auto" w:fill="auto"/>
          </w:tcPr>
          <w:p w:rsidR="00C64D5D" w:rsidRPr="00B96FD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22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фельдшерских, фельдшерско-акушерских пунктов с численностью обслуживаемого населения и размером финансового обеспечения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38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для оплаты медицинской помощи в стационарных условиях, и размер коэффициента относительной затратоемкости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13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для оплаты медицинской помощи в условиях дневного стационара, и размер коэффициента относительной затратоемкости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60592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в стационарных условиях и условиях дневного стационара, к которым применяется коэффициент специфики с указанием его значения,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0074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случаев оказания медицинской помощи в стационарных условиях, для которых установлен КСЛП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BD5FC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оказывающих медицинскую помощь в стационарных условиях в рамках Территориальной программы ОМС, на 2023 год в разрезе уровней (подуровней) оказания медицинской помощи</w:t>
            </w:r>
            <w:r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E1661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16614">
              <w:rPr>
                <w:rFonts w:ascii="Times New Roman" w:eastAsia="Calibri" w:hAnsi="Times New Roman" w:cs="Times New Roman"/>
                <w:sz w:val="28"/>
                <w:szCs w:val="28"/>
              </w:rPr>
              <w:t>Доля заработной платы и прочих расходов в структуре стоимости КСГ на 2023 год</w:t>
            </w: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C64D5D" w:rsidRPr="00107418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10741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к которым не применяется коэффициент уровня (подуровня) медицинской организации, на 2023 год</w:t>
            </w: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37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56DBA">
              <w:rPr>
                <w:rFonts w:ascii="Times New Roman" w:eastAsia="Calibri" w:hAnsi="Times New Roman" w:cs="Times New Roman"/>
                <w:sz w:val="28"/>
                <w:szCs w:val="28"/>
              </w:rPr>
              <w:t>«Перечень КСГ, по которым оплата медицинской помощи осуществляется в полном</w:t>
            </w:r>
            <w:r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объеме при длительности госпитализации 3 дня и менее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FEA">
              <w:rPr>
                <w:rFonts w:ascii="Times New Roman" w:hAnsi="Times New Roman" w:cs="Times New Roman"/>
                <w:sz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62FEA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46"/>
        </w:trPr>
        <w:tc>
          <w:tcPr>
            <w:tcW w:w="5000" w:type="pct"/>
            <w:shd w:val="clear" w:color="auto" w:fill="auto"/>
          </w:tcPr>
          <w:p w:rsidR="00C64D5D" w:rsidRPr="00FC2930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стационарных условиях, с применением методов  высокотехнологичной медицинской помощи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других субъектов </w:t>
            </w:r>
            <w:bookmarkStart w:id="0" w:name="_GoBack"/>
            <w:bookmarkEnd w:id="0"/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и для взаиморасчетов между медицинскими организациями</w:t>
            </w: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38"/>
        </w:trPr>
        <w:tc>
          <w:tcPr>
            <w:tcW w:w="5000" w:type="pct"/>
            <w:shd w:val="clear" w:color="auto" w:fill="auto"/>
          </w:tcPr>
          <w:p w:rsidR="00C64D5D" w:rsidRPr="007D1F1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в которых не предусмотрена возможность выбора между критерием диагноза и услуги,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Дифференцированный </w:t>
            </w:r>
            <w:proofErr w:type="spellStart"/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финансирования скорой медицинской помощи на 2023 год</w:t>
            </w: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21"/>
        </w:trPr>
        <w:tc>
          <w:tcPr>
            <w:tcW w:w="5000" w:type="pct"/>
            <w:shd w:val="clear" w:color="auto" w:fill="auto"/>
          </w:tcPr>
          <w:p w:rsidR="00C64D5D" w:rsidRPr="0047647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скорой медицинской помощи, оказанной вне медицинской организации, на 2023 год, в том числе на оплату медицинской помощи, оказанной лицам, застрахованным на территории других субъектов Российской Федерации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162FEA" w:rsidTr="00D504FC">
        <w:trPr>
          <w:trHeight w:val="109"/>
        </w:trPr>
        <w:tc>
          <w:tcPr>
            <w:tcW w:w="5000" w:type="pct"/>
            <w:shd w:val="clear" w:color="auto" w:fill="auto"/>
          </w:tcPr>
          <w:p w:rsidR="00C64D5D" w:rsidRPr="0047647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оснований для отказа в оплате медицинской помощи (уменьшения оплаты медицинской помощи), размеров и условий применения финансовых санкций по результатам Контроля на 2023 год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02AB2" w:rsidRDefault="00F02AB2" w:rsidP="00EF07B5"/>
    <w:sectPr w:rsidR="00F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C"/>
    <w:rsid w:val="00001100"/>
    <w:rsid w:val="000074DC"/>
    <w:rsid w:val="00013ACC"/>
    <w:rsid w:val="00027A1B"/>
    <w:rsid w:val="000339A2"/>
    <w:rsid w:val="000639CB"/>
    <w:rsid w:val="0006715E"/>
    <w:rsid w:val="00075FEB"/>
    <w:rsid w:val="00077A09"/>
    <w:rsid w:val="000858FC"/>
    <w:rsid w:val="000B2F71"/>
    <w:rsid w:val="000B7BAA"/>
    <w:rsid w:val="000D6136"/>
    <w:rsid w:val="001052C2"/>
    <w:rsid w:val="00107418"/>
    <w:rsid w:val="001111B7"/>
    <w:rsid w:val="0012298F"/>
    <w:rsid w:val="00153E3F"/>
    <w:rsid w:val="00156B0A"/>
    <w:rsid w:val="001609C6"/>
    <w:rsid w:val="00170E2C"/>
    <w:rsid w:val="001763B7"/>
    <w:rsid w:val="001D0193"/>
    <w:rsid w:val="001D4773"/>
    <w:rsid w:val="0020437E"/>
    <w:rsid w:val="0021059B"/>
    <w:rsid w:val="00264B03"/>
    <w:rsid w:val="00266F2D"/>
    <w:rsid w:val="002B7D63"/>
    <w:rsid w:val="002E08D9"/>
    <w:rsid w:val="00302043"/>
    <w:rsid w:val="003102B5"/>
    <w:rsid w:val="00393377"/>
    <w:rsid w:val="003B5520"/>
    <w:rsid w:val="003B7ADE"/>
    <w:rsid w:val="003C0BD4"/>
    <w:rsid w:val="003E7A30"/>
    <w:rsid w:val="003F289E"/>
    <w:rsid w:val="0040239A"/>
    <w:rsid w:val="004757AF"/>
    <w:rsid w:val="00476476"/>
    <w:rsid w:val="0048655F"/>
    <w:rsid w:val="00490FC4"/>
    <w:rsid w:val="00494C00"/>
    <w:rsid w:val="004D07C8"/>
    <w:rsid w:val="004D13FC"/>
    <w:rsid w:val="004D72D0"/>
    <w:rsid w:val="00503EB7"/>
    <w:rsid w:val="00564052"/>
    <w:rsid w:val="00592216"/>
    <w:rsid w:val="005931D1"/>
    <w:rsid w:val="005E32A5"/>
    <w:rsid w:val="005E46BC"/>
    <w:rsid w:val="005F7398"/>
    <w:rsid w:val="00605924"/>
    <w:rsid w:val="00610143"/>
    <w:rsid w:val="00610280"/>
    <w:rsid w:val="00690F18"/>
    <w:rsid w:val="006B1CED"/>
    <w:rsid w:val="00756DBA"/>
    <w:rsid w:val="00780872"/>
    <w:rsid w:val="00784C65"/>
    <w:rsid w:val="007D1F16"/>
    <w:rsid w:val="007E5BAC"/>
    <w:rsid w:val="008064BB"/>
    <w:rsid w:val="008165D2"/>
    <w:rsid w:val="00840229"/>
    <w:rsid w:val="00861E77"/>
    <w:rsid w:val="00864F3E"/>
    <w:rsid w:val="00881636"/>
    <w:rsid w:val="00882744"/>
    <w:rsid w:val="008976CD"/>
    <w:rsid w:val="0091282C"/>
    <w:rsid w:val="00935596"/>
    <w:rsid w:val="00951C96"/>
    <w:rsid w:val="009820C8"/>
    <w:rsid w:val="00A072BA"/>
    <w:rsid w:val="00A365F0"/>
    <w:rsid w:val="00A554E8"/>
    <w:rsid w:val="00A65D7F"/>
    <w:rsid w:val="00A820C9"/>
    <w:rsid w:val="00A952B3"/>
    <w:rsid w:val="00AA23E5"/>
    <w:rsid w:val="00AA556D"/>
    <w:rsid w:val="00AB53DB"/>
    <w:rsid w:val="00AD654D"/>
    <w:rsid w:val="00B00F5C"/>
    <w:rsid w:val="00B347FB"/>
    <w:rsid w:val="00B52874"/>
    <w:rsid w:val="00B7141C"/>
    <w:rsid w:val="00B96FD4"/>
    <w:rsid w:val="00BC2FF6"/>
    <w:rsid w:val="00BD5FCA"/>
    <w:rsid w:val="00BE1B39"/>
    <w:rsid w:val="00C32CCA"/>
    <w:rsid w:val="00C64D5D"/>
    <w:rsid w:val="00CA4423"/>
    <w:rsid w:val="00CB4AC5"/>
    <w:rsid w:val="00D257EE"/>
    <w:rsid w:val="00D27DDA"/>
    <w:rsid w:val="00D504FC"/>
    <w:rsid w:val="00D630DD"/>
    <w:rsid w:val="00D95070"/>
    <w:rsid w:val="00DA5EBC"/>
    <w:rsid w:val="00DC60CA"/>
    <w:rsid w:val="00DD057F"/>
    <w:rsid w:val="00DD2F36"/>
    <w:rsid w:val="00DE4DAF"/>
    <w:rsid w:val="00DF1331"/>
    <w:rsid w:val="00E11AC2"/>
    <w:rsid w:val="00E163DD"/>
    <w:rsid w:val="00E16614"/>
    <w:rsid w:val="00E53176"/>
    <w:rsid w:val="00E65B27"/>
    <w:rsid w:val="00E731B4"/>
    <w:rsid w:val="00E95FC6"/>
    <w:rsid w:val="00EA4C39"/>
    <w:rsid w:val="00EA4EF6"/>
    <w:rsid w:val="00EF07B5"/>
    <w:rsid w:val="00F02AB2"/>
    <w:rsid w:val="00F22F14"/>
    <w:rsid w:val="00F30771"/>
    <w:rsid w:val="00F62D03"/>
    <w:rsid w:val="00F71DB3"/>
    <w:rsid w:val="00F82993"/>
    <w:rsid w:val="00F86286"/>
    <w:rsid w:val="00F874C9"/>
    <w:rsid w:val="00FA7B90"/>
    <w:rsid w:val="00FC2930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A3D-91F3-4DAC-8760-BFA4D8BB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Малашенко</dc:creator>
  <cp:lastModifiedBy>Светлана В. Малашенко</cp:lastModifiedBy>
  <cp:revision>12</cp:revision>
  <cp:lastPrinted>2022-01-20T08:38:00Z</cp:lastPrinted>
  <dcterms:created xsi:type="dcterms:W3CDTF">2022-12-26T07:29:00Z</dcterms:created>
  <dcterms:modified xsi:type="dcterms:W3CDTF">2023-01-19T07:31:00Z</dcterms:modified>
</cp:coreProperties>
</file>